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80" w:rsidRDefault="00E46D80" w:rsidP="00E46D80">
      <w:p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E46D80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t>Língua Portuguesa e Literatura</w:t>
            </w:r>
            <w:r w:rsidR="00317D7F">
              <w:rPr>
                <w:rFonts w:cs="Arial"/>
                <w:szCs w:val="24"/>
              </w:rPr>
              <w:t xml:space="preserve"> II</w:t>
            </w:r>
          </w:p>
        </w:tc>
      </w:tr>
      <w:tr w:rsidR="00E46D80" w:rsidRPr="00967078" w:rsidTr="00556D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>a partir de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 w:rsidR="004E0BF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2º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E46D80" w:rsidRPr="00967078" w:rsidTr="00556D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732BCA" w:rsidRDefault="00E46D80" w:rsidP="00556D57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</w:rPr>
              <w:t xml:space="preserve"> o estudo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E46D80" w:rsidRPr="00F23B98" w:rsidRDefault="00E46D80" w:rsidP="00E46D80">
      <w:pPr>
        <w:jc w:val="both"/>
        <w:rPr>
          <w:rFonts w:cs="Arial"/>
          <w:b/>
        </w:rPr>
      </w:pPr>
    </w:p>
    <w:p w:rsidR="00E46D80" w:rsidRPr="00944511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944511">
        <w:rPr>
          <w:rFonts w:cs="Arial"/>
          <w:b/>
          <w:szCs w:val="24"/>
        </w:rPr>
        <w:t>Conteúdos</w:t>
      </w: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AD5143" w:rsidRDefault="00E46D80" w:rsidP="00E46D80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>UNIDADE I – I</w:t>
      </w:r>
      <w:r>
        <w:rPr>
          <w:rFonts w:cs="Arial"/>
          <w:szCs w:val="24"/>
        </w:rPr>
        <w:t>ntrodução à literatura</w:t>
      </w:r>
    </w:p>
    <w:p w:rsidR="00E46D80" w:rsidRPr="00F23B98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Romantismo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Realismo 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Naturalismo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1.4 </w:t>
      </w:r>
      <w:r w:rsidRPr="0005228C">
        <w:rPr>
          <w:rFonts w:cs="Arial"/>
          <w:szCs w:val="24"/>
        </w:rPr>
        <w:t>Parnasianismo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1.5 </w:t>
      </w:r>
      <w:r w:rsidRPr="0005228C">
        <w:rPr>
          <w:rFonts w:cs="Arial"/>
          <w:szCs w:val="24"/>
        </w:rPr>
        <w:t>Simbolismo</w:t>
      </w:r>
    </w:p>
    <w:p w:rsidR="00E46D80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AD5143" w:rsidRDefault="00E46D80" w:rsidP="00E46D80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Gramática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05228C">
        <w:rPr>
          <w:rFonts w:cs="Arial"/>
          <w:szCs w:val="24"/>
        </w:rPr>
        <w:t>Classes de palavras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05228C">
        <w:rPr>
          <w:rFonts w:cs="Arial"/>
          <w:szCs w:val="24"/>
        </w:rPr>
        <w:t>Sintaxe – estruturas, relações e funções</w:t>
      </w:r>
    </w:p>
    <w:p w:rsidR="00E46D80" w:rsidRPr="0005228C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AD5143" w:rsidRDefault="00E46D80" w:rsidP="00E46D80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III – </w:t>
      </w:r>
      <w:r>
        <w:rPr>
          <w:rFonts w:cs="Arial"/>
          <w:szCs w:val="24"/>
        </w:rPr>
        <w:t>Língua e discurso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Narração e descrição</w:t>
      </w:r>
    </w:p>
    <w:p w:rsidR="00E46D80" w:rsidRDefault="00E46D80" w:rsidP="00E46D8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3.1.1 Crônica</w:t>
      </w:r>
    </w:p>
    <w:p w:rsidR="00E46D80" w:rsidRDefault="00E46D80" w:rsidP="00E46D80">
      <w:pPr>
        <w:pStyle w:val="Corpodetexto"/>
        <w:numPr>
          <w:ilvl w:val="2"/>
          <w:numId w:val="14"/>
        </w:numPr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Biografia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Exposição</w:t>
      </w:r>
    </w:p>
    <w:p w:rsidR="00E46D80" w:rsidRDefault="00E46D80" w:rsidP="00E46D80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3.2.1 Texto enciclopédico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Argumentação</w:t>
      </w:r>
    </w:p>
    <w:p w:rsidR="00E46D80" w:rsidRDefault="00E46D80" w:rsidP="00E46D8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3.3.1 Carta argumentativa</w:t>
      </w:r>
    </w:p>
    <w:p w:rsidR="00E46D80" w:rsidRDefault="00E46D80" w:rsidP="00E46D8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3.3.2 Artigo de opinião e editorial</w:t>
      </w:r>
    </w:p>
    <w:p w:rsidR="00E46D80" w:rsidRPr="00F23B98" w:rsidRDefault="00E46D80" w:rsidP="00E46D80">
      <w:pPr>
        <w:pStyle w:val="Corpodetexto"/>
        <w:ind w:left="792"/>
        <w:rPr>
          <w:rFonts w:cs="Arial"/>
          <w:szCs w:val="24"/>
        </w:rPr>
      </w:pPr>
    </w:p>
    <w:p w:rsidR="00E46D80" w:rsidRDefault="00E46D80" w:rsidP="00E46D80">
      <w:pPr>
        <w:pStyle w:val="Corpodetexto"/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E46D80" w:rsidRDefault="00E46D80" w:rsidP="00E46D80">
      <w:pPr>
        <w:pStyle w:val="Corpodetexto"/>
        <w:spacing w:before="240" w:after="240"/>
        <w:rPr>
          <w:rFonts w:cs="Arial"/>
          <w:sz w:val="18"/>
          <w:szCs w:val="18"/>
        </w:rPr>
      </w:pP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  <w:lang w:val="es-ES_tradnl"/>
        </w:rPr>
        <w:t>ABURRE, M. L.; ABURRRE, M. B.; PONTARA, M.</w:t>
      </w:r>
      <w:r>
        <w:rPr>
          <w:rFonts w:cs="Arial"/>
          <w:b/>
          <w:bCs/>
          <w:szCs w:val="24"/>
          <w:lang w:val="es-ES_tradnl"/>
        </w:rPr>
        <w:t xml:space="preserve">Português – Contexto, interlocução e sentido. </w:t>
      </w:r>
      <w:r>
        <w:rPr>
          <w:rFonts w:cs="Arial"/>
          <w:bCs/>
          <w:szCs w:val="24"/>
        </w:rPr>
        <w:t>São Paulo: Moderna, 2008.</w:t>
      </w: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lastRenderedPageBreak/>
        <w:t>5ªed. Rio de Janeiro: Lexikon, 2009.</w:t>
      </w: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E46D80" w:rsidRDefault="00E46D80" w:rsidP="00E46D80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MARCUSCHI, L. A. </w:t>
      </w:r>
      <w:r>
        <w:rPr>
          <w:rFonts w:cs="Arial"/>
          <w:b/>
          <w:szCs w:val="24"/>
        </w:rPr>
        <w:t>Produção Textual, Análise de Gêneros e Compreensão</w:t>
      </w:r>
      <w:r>
        <w:rPr>
          <w:rFonts w:cs="Arial"/>
          <w:szCs w:val="24"/>
        </w:rPr>
        <w:t>. 3ª Ed. São Paulo: Parabola, 2009.</w:t>
      </w:r>
    </w:p>
    <w:p w:rsidR="00E46D80" w:rsidRPr="00F23B98" w:rsidRDefault="00E46D80" w:rsidP="00E46D80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SACCONI, LuizAntônio. </w:t>
      </w:r>
      <w:r>
        <w:rPr>
          <w:rFonts w:cs="Arial"/>
          <w:b/>
          <w:bCs/>
          <w:szCs w:val="24"/>
        </w:rPr>
        <w:t>Nossa Gramática: teoria e prática</w:t>
      </w:r>
      <w:r>
        <w:rPr>
          <w:rFonts w:cs="Arial"/>
          <w:szCs w:val="24"/>
        </w:rPr>
        <w:t>.  30ªed. São Paulo: Nova Geração Paradid, 2010.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:rsidR="00E46D80" w:rsidRPr="00161561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 w:rsidR="00317D7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Matemática</w:t>
            </w:r>
            <w:r w:rsidR="00317D7F">
              <w:rPr>
                <w:rFonts w:cs="Arial"/>
                <w:szCs w:val="24"/>
              </w:rPr>
              <w:t xml:space="preserve"> II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>
              <w:rPr>
                <w:rFonts w:cs="Arial"/>
                <w:szCs w:val="24"/>
              </w:rPr>
              <w:t>2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120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dos conceitos de g</w:t>
            </w:r>
            <w:r w:rsidRPr="006F2D44">
              <w:rPr>
                <w:rFonts w:cs="Arial"/>
                <w:szCs w:val="24"/>
              </w:rPr>
              <w:t xml:space="preserve">eometria </w:t>
            </w:r>
            <w:r>
              <w:rPr>
                <w:rFonts w:cs="Arial"/>
                <w:szCs w:val="24"/>
              </w:rPr>
              <w:t>p</w:t>
            </w:r>
            <w:r w:rsidRPr="006F2D44">
              <w:rPr>
                <w:rFonts w:cs="Arial"/>
                <w:szCs w:val="24"/>
              </w:rPr>
              <w:t xml:space="preserve">lana e </w:t>
            </w:r>
            <w:r>
              <w:rPr>
                <w:rFonts w:cs="Arial"/>
                <w:szCs w:val="24"/>
              </w:rPr>
              <w:t>espacial, da t</w:t>
            </w:r>
            <w:r w:rsidRPr="006F2D44">
              <w:rPr>
                <w:rFonts w:cs="Arial"/>
                <w:szCs w:val="24"/>
              </w:rPr>
              <w:t>rigonometria</w:t>
            </w:r>
            <w:r>
              <w:rPr>
                <w:rFonts w:cs="Arial"/>
                <w:szCs w:val="24"/>
              </w:rPr>
              <w:t>, de matrizes, d</w:t>
            </w:r>
            <w:r w:rsidRPr="006F2D44">
              <w:rPr>
                <w:rFonts w:cs="Arial"/>
                <w:szCs w:val="24"/>
              </w:rPr>
              <w:t xml:space="preserve">eterminantes e </w:t>
            </w:r>
            <w:r>
              <w:rPr>
                <w:rFonts w:cs="Arial"/>
                <w:szCs w:val="24"/>
              </w:rPr>
              <w:t>s</w:t>
            </w:r>
            <w:r w:rsidRPr="006F2D44">
              <w:rPr>
                <w:rFonts w:cs="Arial"/>
                <w:szCs w:val="24"/>
              </w:rPr>
              <w:t xml:space="preserve">istemas </w:t>
            </w:r>
            <w:r>
              <w:rPr>
                <w:rFonts w:cs="Arial"/>
                <w:szCs w:val="24"/>
              </w:rPr>
              <w:t>l</w:t>
            </w:r>
            <w:r w:rsidRPr="006F2D44">
              <w:rPr>
                <w:rFonts w:cs="Arial"/>
                <w:szCs w:val="24"/>
              </w:rPr>
              <w:t>ineares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:rsidR="00E46D80" w:rsidRPr="00161561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161561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E46D80" w:rsidRPr="00161561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 – </w:t>
      </w:r>
      <w:r>
        <w:rPr>
          <w:rFonts w:cs="Arial"/>
          <w:szCs w:val="24"/>
        </w:rPr>
        <w:t>Geometria plana e espacial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Áreas das principais figuras planas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1.2</w:t>
      </w:r>
      <w:r>
        <w:rPr>
          <w:rFonts w:cs="Arial"/>
          <w:szCs w:val="24"/>
        </w:rPr>
        <w:t xml:space="preserve"> Áreas e volumes dos principais sólidos geométricos.</w:t>
      </w:r>
    </w:p>
    <w:p w:rsidR="00E46D80" w:rsidRPr="00161561" w:rsidRDefault="00E46D80" w:rsidP="00E46D80">
      <w:pPr>
        <w:pStyle w:val="Corpodetexto"/>
        <w:spacing w:after="0"/>
        <w:rPr>
          <w:rFonts w:cs="Arial"/>
          <w:color w:val="FF0000"/>
          <w:szCs w:val="24"/>
        </w:rPr>
      </w:pPr>
    </w:p>
    <w:p w:rsidR="00E46D80" w:rsidRPr="00161561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Trigonometria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2.1</w:t>
      </w:r>
      <w:r w:rsidRPr="005B70DD">
        <w:rPr>
          <w:rFonts w:cs="Arial"/>
          <w:szCs w:val="24"/>
        </w:rPr>
        <w:t>Razões trigonométricas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Valores notáveis das razões trigonométricas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Área do triângulo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Lei dos senos e cossenos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O círculo trigonométrico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Funções trigonométricas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2.7 Fórmulas de adição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2.8 Funções trigonométricas inversas</w:t>
      </w:r>
    </w:p>
    <w:p w:rsidR="00E46D80" w:rsidRPr="005B647F" w:rsidRDefault="00E46D80" w:rsidP="00E46D80">
      <w:pPr>
        <w:pStyle w:val="Corpodetexto"/>
        <w:spacing w:after="0"/>
        <w:ind w:left="126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ind w:left="1260" w:hanging="1260"/>
        <w:rPr>
          <w:rFonts w:cs="Arial"/>
          <w:szCs w:val="24"/>
        </w:rPr>
      </w:pPr>
      <w:r w:rsidRPr="00161561">
        <w:rPr>
          <w:rFonts w:cs="Arial"/>
          <w:szCs w:val="24"/>
        </w:rPr>
        <w:t>UNIDADE II</w:t>
      </w:r>
      <w:r>
        <w:rPr>
          <w:rFonts w:cs="Arial"/>
          <w:szCs w:val="24"/>
        </w:rPr>
        <w:t>I</w:t>
      </w:r>
      <w:r w:rsidRPr="00161561">
        <w:rPr>
          <w:rFonts w:cs="Arial"/>
          <w:szCs w:val="24"/>
        </w:rPr>
        <w:t>–</w:t>
      </w:r>
      <w:r>
        <w:rPr>
          <w:rFonts w:cs="Arial"/>
          <w:szCs w:val="24"/>
        </w:rPr>
        <w:t>Matrizes, determinantes e sistemas lineares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5B647F">
        <w:rPr>
          <w:rFonts w:cs="Arial"/>
          <w:szCs w:val="24"/>
        </w:rPr>
        <w:t>3.1</w:t>
      </w:r>
      <w:r>
        <w:rPr>
          <w:rFonts w:cs="Arial"/>
          <w:szCs w:val="24"/>
        </w:rPr>
        <w:t>Matrizes:definição, tipos e operações matriciais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Matrizinversível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Determinantes: definição e propriedades</w:t>
      </w:r>
    </w:p>
    <w:p w:rsidR="00E46D80" w:rsidRPr="005B647F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3.4 Sistemas lineares: definição e métodos de resolução</w:t>
      </w:r>
    </w:p>
    <w:p w:rsidR="00E46D80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0313D7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t>Bibliografia básica</w:t>
      </w:r>
    </w:p>
    <w:p w:rsidR="00E46D80" w:rsidRPr="000313D7" w:rsidRDefault="00E46D80" w:rsidP="00E46D80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0313D7">
        <w:rPr>
          <w:rFonts w:cs="Arial"/>
          <w:caps/>
          <w:szCs w:val="24"/>
        </w:rPr>
        <w:t>Dante</w:t>
      </w:r>
      <w:r w:rsidRPr="000313D7">
        <w:rPr>
          <w:rFonts w:cs="Arial"/>
          <w:szCs w:val="24"/>
        </w:rPr>
        <w:t xml:space="preserve">, Luiz Roberto. </w:t>
      </w:r>
      <w:r w:rsidRPr="000313D7">
        <w:rPr>
          <w:rFonts w:cs="Arial"/>
          <w:b/>
          <w:bCs/>
          <w:szCs w:val="24"/>
        </w:rPr>
        <w:t>Matemática: contexto e aplicações</w:t>
      </w:r>
      <w:r w:rsidRPr="000313D7">
        <w:rPr>
          <w:rFonts w:cs="Arial"/>
          <w:szCs w:val="24"/>
        </w:rPr>
        <w:t>. Volume único.  São Paulo: Editora Ática, 2006.</w:t>
      </w:r>
    </w:p>
    <w:p w:rsidR="00E46D80" w:rsidRPr="000313D7" w:rsidRDefault="00E46D80" w:rsidP="00E46D80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GIOVANNI, José Ruy e BONJORNO, José Roberto. </w:t>
      </w:r>
      <w:r w:rsidRPr="000313D7">
        <w:rPr>
          <w:rFonts w:ascii="Arial" w:hAnsi="Arial" w:cs="Arial"/>
          <w:b/>
          <w:bCs/>
          <w:sz w:val="24"/>
          <w:szCs w:val="24"/>
        </w:rPr>
        <w:t>Matemática</w:t>
      </w:r>
      <w:r w:rsidRPr="000313D7">
        <w:rPr>
          <w:rFonts w:ascii="Arial" w:hAnsi="Arial" w:cs="Arial"/>
          <w:sz w:val="24"/>
          <w:szCs w:val="24"/>
        </w:rPr>
        <w:t>. Volume 2.  São Paulo: FTD, 2001.</w:t>
      </w:r>
    </w:p>
    <w:p w:rsidR="00E46D80" w:rsidRPr="000313D7" w:rsidRDefault="00E46D80" w:rsidP="00E46D80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GENTIL, Nelson e outros. </w:t>
      </w:r>
      <w:r w:rsidRPr="000313D7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0313D7">
        <w:rPr>
          <w:rFonts w:ascii="Arial" w:hAnsi="Arial" w:cs="Arial"/>
          <w:sz w:val="24"/>
          <w:szCs w:val="24"/>
        </w:rPr>
        <w:t>. Volume 2. São Paulo: Ed. Ática, 2002.</w:t>
      </w:r>
    </w:p>
    <w:p w:rsidR="00E46D80" w:rsidRPr="000313D7" w:rsidRDefault="00E46D80" w:rsidP="00E46D80">
      <w:pPr>
        <w:spacing w:before="240" w:after="240"/>
        <w:ind w:left="0" w:firstLine="0"/>
        <w:rPr>
          <w:rFonts w:cs="Arial"/>
          <w:b/>
          <w:szCs w:val="24"/>
        </w:rPr>
      </w:pPr>
    </w:p>
    <w:p w:rsidR="00E46D80" w:rsidRPr="000313D7" w:rsidRDefault="00E46D80" w:rsidP="00E46D80">
      <w:pPr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lastRenderedPageBreak/>
        <w:t>Bibliografia complementar</w:t>
      </w:r>
    </w:p>
    <w:p w:rsidR="00E46D80" w:rsidRPr="000313D7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0313D7">
        <w:rPr>
          <w:rFonts w:cs="Arial"/>
          <w:szCs w:val="24"/>
        </w:rPr>
        <w:t xml:space="preserve">BIANCHINI, Edwaldo e PACCOLA, Herval. </w:t>
      </w:r>
      <w:r w:rsidRPr="000313D7">
        <w:rPr>
          <w:rFonts w:cs="Arial"/>
          <w:b/>
          <w:bCs/>
          <w:szCs w:val="24"/>
        </w:rPr>
        <w:t xml:space="preserve">Matemática. </w:t>
      </w:r>
      <w:r w:rsidRPr="000313D7">
        <w:rPr>
          <w:rFonts w:cs="Arial"/>
          <w:szCs w:val="24"/>
        </w:rPr>
        <w:t>Volume único. São Paulo: Ed. Moderna, 2007.</w:t>
      </w:r>
    </w:p>
    <w:p w:rsidR="003173A2" w:rsidRPr="003173A2" w:rsidRDefault="003173A2" w:rsidP="003173A2">
      <w:pPr>
        <w:spacing w:after="200" w:line="276" w:lineRule="auto"/>
        <w:ind w:left="0" w:firstLine="0"/>
        <w:rPr>
          <w:rFonts w:cs="Arial"/>
          <w:bCs/>
          <w:szCs w:val="24"/>
        </w:rPr>
      </w:pPr>
      <w:r w:rsidRPr="003173A2">
        <w:rPr>
          <w:rFonts w:cs="Arial"/>
          <w:bCs/>
          <w:szCs w:val="24"/>
        </w:rPr>
        <w:t xml:space="preserve">GIOVANNI, José Ruy e BONJORNO, José Roberto. </w:t>
      </w:r>
      <w:r w:rsidRPr="003173A2">
        <w:rPr>
          <w:rFonts w:cs="Arial"/>
          <w:b/>
          <w:bCs/>
          <w:szCs w:val="24"/>
        </w:rPr>
        <w:t>Matemática – Volumes 1, 2 e 3.</w:t>
      </w:r>
      <w:r w:rsidRPr="003173A2">
        <w:rPr>
          <w:rFonts w:cs="Arial"/>
          <w:bCs/>
          <w:szCs w:val="24"/>
        </w:rPr>
        <w:t xml:space="preserve"> São Paulo: FTD, 2001.</w:t>
      </w:r>
    </w:p>
    <w:p w:rsidR="00E46D80" w:rsidRDefault="00E46D80" w:rsidP="003173A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Pr="00A17494" w:rsidRDefault="00E46D80" w:rsidP="00E46D80">
      <w:pPr>
        <w:rPr>
          <w:rFonts w:cs="Arial"/>
          <w:szCs w:val="24"/>
        </w:rPr>
      </w:pPr>
    </w:p>
    <w:p w:rsidR="00E46D80" w:rsidRPr="00A17494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46D80" w:rsidRPr="00A17494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DISCIPLINA:</w:t>
            </w:r>
            <w:r w:rsidR="00317D7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História </w:t>
            </w:r>
            <w:r w:rsidR="004E0BFF">
              <w:rPr>
                <w:rFonts w:cs="Arial"/>
                <w:szCs w:val="24"/>
              </w:rPr>
              <w:t>II</w:t>
            </w:r>
          </w:p>
        </w:tc>
      </w:tr>
      <w:tr w:rsidR="00E46D80" w:rsidRPr="00A17494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Vigência: </w:t>
            </w:r>
            <w:r w:rsidRPr="00A17494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Período Letivo:</w:t>
            </w:r>
            <w:r w:rsidR="00B94915">
              <w:rPr>
                <w:rFonts w:cs="Arial"/>
                <w:b/>
                <w:szCs w:val="24"/>
              </w:rPr>
              <w:t xml:space="preserve"> </w:t>
            </w:r>
            <w:r w:rsidRPr="00A17494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A17494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Carga Horária Total: </w:t>
            </w:r>
            <w:r w:rsidRPr="00A17494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Código: </w:t>
            </w:r>
            <w:r w:rsidRPr="00A17494">
              <w:rPr>
                <w:rFonts w:cs="Arial"/>
                <w:szCs w:val="24"/>
              </w:rPr>
              <w:t>xxxx</w:t>
            </w:r>
          </w:p>
        </w:tc>
      </w:tr>
      <w:tr w:rsidR="00E46D80" w:rsidRPr="00A17494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Ementa: </w:t>
            </w:r>
            <w:r w:rsidR="004E0BFF">
              <w:rPr>
                <w:rFonts w:cs="Arial"/>
                <w:szCs w:val="24"/>
              </w:rPr>
              <w:t>B</w:t>
            </w:r>
            <w:r>
              <w:rPr>
                <w:rFonts w:cs="Arial"/>
                <w:szCs w:val="24"/>
              </w:rPr>
              <w:t>usca da compreensão dos</w:t>
            </w:r>
            <w:r w:rsidRPr="00A17494">
              <w:rPr>
                <w:rFonts w:cs="Arial"/>
                <w:szCs w:val="24"/>
              </w:rPr>
              <w:t xml:space="preserve"> EUA como superpotência no Pós-guerra</w:t>
            </w:r>
            <w:r>
              <w:rPr>
                <w:rFonts w:cs="Arial"/>
                <w:szCs w:val="24"/>
              </w:rPr>
              <w:t>,da Guerra Fria,d</w:t>
            </w:r>
            <w:r w:rsidRPr="00A17494">
              <w:rPr>
                <w:rFonts w:cs="Arial"/>
                <w:szCs w:val="24"/>
              </w:rPr>
              <w:t>o Macarthismo e o Anti-comunismo</w:t>
            </w:r>
            <w:r>
              <w:rPr>
                <w:rFonts w:cs="Arial"/>
                <w:szCs w:val="24"/>
              </w:rPr>
              <w:t>,d</w:t>
            </w:r>
            <w:r w:rsidRPr="00A17494">
              <w:rPr>
                <w:rFonts w:cs="Arial"/>
                <w:szCs w:val="24"/>
              </w:rPr>
              <w:t xml:space="preserve">a Corrida </w:t>
            </w:r>
            <w:r>
              <w:rPr>
                <w:rFonts w:cs="Arial"/>
                <w:szCs w:val="24"/>
              </w:rPr>
              <w:t>Espacial e o Salto Tecnológico, bem como da</w:t>
            </w:r>
            <w:r w:rsidRPr="00A17494">
              <w:rPr>
                <w:rFonts w:cs="Arial"/>
                <w:szCs w:val="24"/>
              </w:rPr>
              <w:t xml:space="preserve"> Questão Racial nos EUA. </w:t>
            </w:r>
            <w:r>
              <w:rPr>
                <w:rFonts w:cs="Arial"/>
                <w:szCs w:val="24"/>
              </w:rPr>
              <w:t xml:space="preserve">Entendimento da </w:t>
            </w:r>
            <w:r w:rsidRPr="00A17494">
              <w:rPr>
                <w:rFonts w:cs="Arial"/>
                <w:szCs w:val="24"/>
              </w:rPr>
              <w:t>Revolução Chinesa</w:t>
            </w:r>
            <w:r>
              <w:rPr>
                <w:rFonts w:cs="Arial"/>
                <w:szCs w:val="24"/>
              </w:rPr>
              <w:t>, da</w:t>
            </w:r>
            <w:r w:rsidRPr="00A17494">
              <w:rPr>
                <w:rFonts w:cs="Arial"/>
                <w:szCs w:val="24"/>
              </w:rPr>
              <w:t xml:space="preserve"> Descolonização da África e Ásia; </w:t>
            </w:r>
            <w:r>
              <w:rPr>
                <w:rFonts w:cs="Arial"/>
                <w:szCs w:val="24"/>
              </w:rPr>
              <w:t xml:space="preserve">de </w:t>
            </w:r>
            <w:r w:rsidRPr="00A17494">
              <w:rPr>
                <w:rFonts w:cs="Arial"/>
                <w:szCs w:val="24"/>
              </w:rPr>
              <w:t>Israel e Palestina: o Oriente Médio, as guerras da Indochina: Argélia e Coréia, a questão do Vietnã. A Revolução Cubana; Movimento da Contra-cultura e o Maio de 1968; o Governo Kennedy; os Anos de Chumbo: golpe de 1964; Ditaduras na América Latina; os anos 1990: a Globalização, o 11 de setembro e o Mundo Atual.</w:t>
            </w:r>
          </w:p>
        </w:tc>
      </w:tr>
    </w:tbl>
    <w:p w:rsidR="00E46D80" w:rsidRPr="00A17494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A17494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A17494">
        <w:rPr>
          <w:rFonts w:cs="Arial"/>
          <w:b/>
          <w:szCs w:val="24"/>
        </w:rPr>
        <w:t>Conteúdos</w:t>
      </w: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 </w:t>
      </w:r>
      <w:r>
        <w:rPr>
          <w:rFonts w:cs="Arial"/>
          <w:szCs w:val="24"/>
        </w:rPr>
        <w:t>– Estados Unidos</w:t>
      </w:r>
    </w:p>
    <w:p w:rsidR="00E46D80" w:rsidRPr="00A17494" w:rsidRDefault="00E46D80" w:rsidP="00E46D80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szCs w:val="24"/>
        </w:rPr>
        <w:t>1.1</w:t>
      </w:r>
      <w:r w:rsidRPr="00A17494">
        <w:rPr>
          <w:rFonts w:cs="Arial"/>
          <w:bCs/>
          <w:szCs w:val="24"/>
        </w:rPr>
        <w:t xml:space="preserve"> Os EUA como superpotênc</w:t>
      </w:r>
      <w:r>
        <w:rPr>
          <w:rFonts w:cs="Arial"/>
          <w:bCs/>
          <w:szCs w:val="24"/>
        </w:rPr>
        <w:t>ia após a Segunda Grande Guerra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1.2 A Guerr</w:t>
      </w:r>
      <w:r>
        <w:rPr>
          <w:rFonts w:cs="Arial"/>
          <w:bCs/>
          <w:szCs w:val="24"/>
        </w:rPr>
        <w:t>a Fria e a corrida armamentista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1.3 O</w:t>
      </w:r>
      <w:r>
        <w:rPr>
          <w:rFonts w:cs="Arial"/>
          <w:bCs/>
          <w:szCs w:val="24"/>
        </w:rPr>
        <w:t xml:space="preserve"> Macarthismo e o anti-comunismo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1.4 A corrida</w:t>
      </w:r>
      <w:r>
        <w:rPr>
          <w:rFonts w:cs="Arial"/>
          <w:bCs/>
          <w:szCs w:val="24"/>
        </w:rPr>
        <w:t xml:space="preserve"> espacial e o salto tecnológico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1.5 </w:t>
      </w:r>
      <w:r w:rsidRPr="00A17494">
        <w:rPr>
          <w:rFonts w:cs="Arial"/>
          <w:bCs/>
          <w:szCs w:val="24"/>
        </w:rPr>
        <w:t>A questão racial nos EUA: os Direitos Civis</w:t>
      </w: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 </w:t>
      </w:r>
      <w:r>
        <w:rPr>
          <w:rFonts w:cs="Arial"/>
          <w:szCs w:val="24"/>
        </w:rPr>
        <w:t>– China, África, Ásia e Oriente Médio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2.1 A Re</w:t>
      </w:r>
      <w:r>
        <w:rPr>
          <w:rFonts w:cs="Arial"/>
          <w:bCs/>
          <w:szCs w:val="24"/>
        </w:rPr>
        <w:t>volução Chinesa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2.2 A </w:t>
      </w:r>
      <w:r>
        <w:rPr>
          <w:rFonts w:cs="Arial"/>
          <w:bCs/>
          <w:szCs w:val="24"/>
        </w:rPr>
        <w:t>descoloniza da África e da Ásia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2.3 Israel e Palestina: o Oriente Médio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2.4 As guerra da In</w:t>
      </w:r>
      <w:r>
        <w:rPr>
          <w:rFonts w:cs="Arial"/>
          <w:bCs/>
          <w:szCs w:val="24"/>
        </w:rPr>
        <w:t>dochina, da Argélia e da Coréia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2.5 A Rev</w:t>
      </w:r>
      <w:r>
        <w:rPr>
          <w:rFonts w:cs="Arial"/>
          <w:bCs/>
          <w:szCs w:val="24"/>
        </w:rPr>
        <w:t>olução cubana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2.6 Guerra do Vietnã</w:t>
      </w: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 Outros movimentos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3.1 O movimento da Contra Cultura e o maio de 1968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3.2 O governo Kennedy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3.3 Os </w:t>
      </w:r>
      <w:r>
        <w:rPr>
          <w:rFonts w:cs="Arial"/>
          <w:bCs/>
          <w:szCs w:val="24"/>
        </w:rPr>
        <w:t>Anos de Chumbo: o golpe de 1964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3.4 Ditaduras na América Latina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Os anos 90: a globalização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3.6 O 11 de setembro e o mundo atual: perspectivas</w:t>
      </w: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46D80" w:rsidRPr="00A17494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lastRenderedPageBreak/>
        <w:t>AZE</w:t>
      </w:r>
      <w:r>
        <w:rPr>
          <w:rFonts w:cs="Arial"/>
          <w:color w:val="000000" w:themeColor="text1"/>
          <w:szCs w:val="24"/>
        </w:rPr>
        <w:t>V</w:t>
      </w:r>
      <w:r w:rsidRPr="00A17494">
        <w:rPr>
          <w:rFonts w:cs="Arial"/>
          <w:color w:val="000000" w:themeColor="text1"/>
          <w:szCs w:val="24"/>
        </w:rPr>
        <w:t xml:space="preserve">EDO, Gislaine Campos e SERIACOPI, Reinaldo. </w:t>
      </w:r>
      <w:r w:rsidRPr="00A17494">
        <w:rPr>
          <w:rFonts w:cs="Arial"/>
          <w:b/>
          <w:color w:val="000000" w:themeColor="text1"/>
          <w:szCs w:val="24"/>
        </w:rPr>
        <w:t>História em Movimento</w:t>
      </w:r>
      <w:r w:rsidRPr="00A17494">
        <w:rPr>
          <w:rFonts w:cs="Arial"/>
          <w:color w:val="000000" w:themeColor="text1"/>
          <w:szCs w:val="24"/>
        </w:rPr>
        <w:t>. São Paulo: Editora Ática, 3 vol., 2011.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FICO, Carlos. </w:t>
      </w:r>
      <w:r w:rsidRPr="00A17494">
        <w:rPr>
          <w:rFonts w:cs="Arial"/>
          <w:b/>
          <w:color w:val="000000"/>
          <w:szCs w:val="24"/>
        </w:rPr>
        <w:t>Como eles agiam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os subterrâneos da ditadura militar: espionagem e polícia política,</w:t>
      </w:r>
      <w:r w:rsidRPr="00A17494">
        <w:rPr>
          <w:rFonts w:cs="Arial"/>
          <w:color w:val="000000"/>
          <w:szCs w:val="24"/>
        </w:rPr>
        <w:t>Record, 2001.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/>
          <w:szCs w:val="24"/>
        </w:rPr>
        <w:t xml:space="preserve">KUCINSKI, Bernardo, </w:t>
      </w:r>
      <w:r w:rsidRPr="00A17494">
        <w:rPr>
          <w:rFonts w:cs="Arial"/>
          <w:b/>
          <w:color w:val="000000"/>
          <w:szCs w:val="24"/>
        </w:rPr>
        <w:t>O fim da ditadura militar</w:t>
      </w:r>
      <w:r w:rsidRPr="00A17494">
        <w:rPr>
          <w:rFonts w:cs="Arial"/>
          <w:color w:val="000000"/>
          <w:szCs w:val="24"/>
        </w:rPr>
        <w:t>, Contexto, 2001.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MARANHÃO, Ricardo &amp; MENDES JUNIOR, Antônio. </w:t>
      </w:r>
      <w:r w:rsidRPr="00A17494">
        <w:rPr>
          <w:rFonts w:cs="Arial"/>
          <w:b/>
          <w:color w:val="000000" w:themeColor="text1"/>
          <w:szCs w:val="24"/>
        </w:rPr>
        <w:t>Brasil, Texto e Consulta</w:t>
      </w:r>
      <w:r w:rsidRPr="00A17494">
        <w:rPr>
          <w:rFonts w:cs="Arial"/>
          <w:color w:val="000000" w:themeColor="text1"/>
          <w:szCs w:val="24"/>
        </w:rPr>
        <w:t>. A Era Vargas, São Paulo: Editora Brasiliense, 4 vol., 1981.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PAZZINATO, Alceu L., e SENISE, Maria Helena V. </w:t>
      </w:r>
      <w:r w:rsidRPr="00A17494">
        <w:rPr>
          <w:rFonts w:cs="Arial"/>
          <w:b/>
          <w:color w:val="000000" w:themeColor="text1"/>
          <w:szCs w:val="24"/>
        </w:rPr>
        <w:t>História Moderna e Contemporânea</w:t>
      </w:r>
      <w:r w:rsidRPr="00A17494">
        <w:rPr>
          <w:rFonts w:cs="Arial"/>
          <w:color w:val="000000" w:themeColor="text1"/>
          <w:szCs w:val="24"/>
        </w:rPr>
        <w:t>. São Paulo: Editora Ática, 2002.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Antonio, LIMA, Lizânias de Souza e CARVALHO, Yone de. </w:t>
      </w:r>
      <w:r w:rsidRPr="00A17494">
        <w:rPr>
          <w:rFonts w:cs="Arial"/>
          <w:b/>
          <w:color w:val="000000" w:themeColor="text1"/>
          <w:szCs w:val="24"/>
        </w:rPr>
        <w:t>História do Mundo Ocidental</w:t>
      </w:r>
      <w:r w:rsidRPr="00A17494">
        <w:rPr>
          <w:rFonts w:cs="Arial"/>
          <w:color w:val="000000" w:themeColor="text1"/>
          <w:szCs w:val="24"/>
        </w:rPr>
        <w:t>. São Paulo: FTD, 2005.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Evolução política do Brasil</w:t>
      </w:r>
      <w:r w:rsidRPr="00A17494">
        <w:rPr>
          <w:rFonts w:cs="Arial"/>
          <w:color w:val="000000" w:themeColor="text1"/>
          <w:szCs w:val="24"/>
        </w:rPr>
        <w:t>, São Paulo, Brasiliense, 1933.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b/>
          <w:bCs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Formação do Brasil Contemporâneo – Colônia</w:t>
      </w:r>
      <w:r w:rsidRPr="00A17494">
        <w:rPr>
          <w:rFonts w:cs="Arial"/>
          <w:color w:val="000000" w:themeColor="text1"/>
          <w:szCs w:val="24"/>
        </w:rPr>
        <w:t>. São Paulo, Brasiliense, 1953.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Antônio. LIMA, Lizânias de Souza. CARVALHO, Yone. </w:t>
      </w:r>
      <w:r w:rsidRPr="00A17494">
        <w:rPr>
          <w:rFonts w:cs="Arial"/>
          <w:b/>
          <w:bCs/>
          <w:color w:val="000000" w:themeColor="text1"/>
          <w:szCs w:val="24"/>
        </w:rPr>
        <w:t>História do Mundo Ocidental.</w:t>
      </w:r>
      <w:r w:rsidRPr="00A17494">
        <w:rPr>
          <w:rFonts w:cs="Arial"/>
          <w:color w:val="000000" w:themeColor="text1"/>
          <w:szCs w:val="24"/>
        </w:rPr>
        <w:t xml:space="preserve"> São Paulo, FTD, 2005.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VAINFAS, Ronaldo. FARIA, Sheila de Castro. FERREIRA, Jorge e SANTOS, Georgina dos. </w:t>
      </w:r>
      <w:r w:rsidRPr="00A17494">
        <w:rPr>
          <w:rFonts w:cs="Arial"/>
          <w:b/>
          <w:color w:val="000000" w:themeColor="text1"/>
          <w:szCs w:val="24"/>
        </w:rPr>
        <w:t>História</w:t>
      </w:r>
      <w:r w:rsidRPr="00A17494">
        <w:rPr>
          <w:rFonts w:cs="Arial"/>
          <w:color w:val="000000" w:themeColor="text1"/>
          <w:szCs w:val="24"/>
        </w:rPr>
        <w:t>. São Paulo: Saraiva, 2010.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REIS Filho, Daniel Aarão, </w:t>
      </w:r>
      <w:r w:rsidRPr="00A17494">
        <w:rPr>
          <w:rFonts w:cs="Arial"/>
          <w:b/>
          <w:color w:val="000000"/>
          <w:szCs w:val="24"/>
        </w:rPr>
        <w:t>Ditadura militar, esquerdas e sociedade</w:t>
      </w:r>
      <w:r w:rsidRPr="00A17494">
        <w:rPr>
          <w:rFonts w:cs="Arial"/>
          <w:color w:val="000000"/>
          <w:szCs w:val="24"/>
        </w:rPr>
        <w:t>, RJ: J. Zahar, 2001.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VALLE, Maria Ribeiro do, </w:t>
      </w:r>
      <w:r w:rsidRPr="00A17494">
        <w:rPr>
          <w:rFonts w:cs="Arial"/>
          <w:b/>
          <w:color w:val="000000"/>
          <w:szCs w:val="24"/>
        </w:rPr>
        <w:t>1968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 diálogo é a violência: movimento estudantil e ditadura militar no Brasil</w:t>
      </w:r>
      <w:r>
        <w:rPr>
          <w:rFonts w:cs="Arial"/>
          <w:color w:val="000000"/>
          <w:szCs w:val="24"/>
        </w:rPr>
        <w:t xml:space="preserve">. </w:t>
      </w:r>
      <w:r w:rsidRPr="00A17494">
        <w:rPr>
          <w:rFonts w:cs="Arial"/>
          <w:color w:val="000000"/>
          <w:szCs w:val="24"/>
        </w:rPr>
        <w:t>Campinas: Ed. da UNICAMP, 1999</w:t>
      </w:r>
      <w:r>
        <w:rPr>
          <w:rFonts w:cs="Arial"/>
          <w:color w:val="000000"/>
          <w:szCs w:val="24"/>
        </w:rPr>
        <w:t>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VILLA, Marco Antonio, </w:t>
      </w:r>
      <w:r w:rsidRPr="00A17494">
        <w:rPr>
          <w:rFonts w:cs="Arial"/>
          <w:b/>
          <w:color w:val="000000"/>
          <w:szCs w:val="24"/>
        </w:rPr>
        <w:t>Sociedade e história do Brasil: a ditadura militar</w:t>
      </w:r>
      <w:r w:rsidRPr="00A17494">
        <w:rPr>
          <w:rFonts w:cs="Arial"/>
          <w:color w:val="000000"/>
          <w:szCs w:val="24"/>
        </w:rPr>
        <w:t>, São Paulo: Instituto Teotônio Vilela, 2001.</w:t>
      </w:r>
    </w:p>
    <w:p w:rsidR="00E46D80" w:rsidRPr="00A17494" w:rsidRDefault="00E46D80" w:rsidP="00E46D80">
      <w:pPr>
        <w:pStyle w:val="Corpodetexto"/>
        <w:spacing w:before="240" w:after="240"/>
        <w:ind w:left="0" w:firstLine="0"/>
        <w:rPr>
          <w:rFonts w:cs="Arial"/>
          <w:b/>
          <w:color w:val="000000" w:themeColor="text1"/>
          <w:szCs w:val="24"/>
        </w:rPr>
      </w:pP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COSTA, Luís César Amad e MELLO, Leonel Itaussu A. </w:t>
      </w:r>
      <w:r w:rsidRPr="00A17494">
        <w:rPr>
          <w:rFonts w:cs="Arial"/>
          <w:b/>
          <w:szCs w:val="24"/>
        </w:rPr>
        <w:t>História do Brasil</w:t>
      </w:r>
      <w:r w:rsidRPr="00A17494">
        <w:rPr>
          <w:rFonts w:cs="Arial"/>
          <w:szCs w:val="24"/>
        </w:rPr>
        <w:t xml:space="preserve">. 2 ed. São Paulo: Scipione, 1991.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COTRIM, Gilberto. </w:t>
      </w:r>
      <w:r w:rsidRPr="00A17494">
        <w:rPr>
          <w:rFonts w:cs="Arial"/>
          <w:b/>
          <w:szCs w:val="24"/>
        </w:rPr>
        <w:t>História Global: Brasil e Geral</w:t>
      </w:r>
      <w:r w:rsidRPr="00A17494">
        <w:rPr>
          <w:rFonts w:cs="Arial"/>
          <w:szCs w:val="24"/>
        </w:rPr>
        <w:t xml:space="preserve">. 6 ed. São Paulo: Saraiva, 2002.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lastRenderedPageBreak/>
        <w:t xml:space="preserve">DIVALTE Garcia Figueira. </w:t>
      </w:r>
      <w:r w:rsidRPr="00A17494">
        <w:rPr>
          <w:rFonts w:cs="Arial"/>
          <w:b/>
          <w:szCs w:val="24"/>
        </w:rPr>
        <w:t>História (volume único)</w:t>
      </w:r>
      <w:r w:rsidRPr="00A17494">
        <w:rPr>
          <w:rFonts w:cs="Arial"/>
          <w:szCs w:val="24"/>
        </w:rPr>
        <w:t xml:space="preserve">. São Paulo: Ática, 2002.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KOSHIBA, Luiz et al. </w:t>
      </w:r>
      <w:r w:rsidRPr="00A17494">
        <w:rPr>
          <w:rFonts w:cs="Arial"/>
          <w:b/>
          <w:szCs w:val="24"/>
        </w:rPr>
        <w:t>História Geral e do Brasil: trabalho, cultura, poder.</w:t>
      </w:r>
      <w:r w:rsidRPr="00A17494">
        <w:rPr>
          <w:rFonts w:cs="Arial"/>
          <w:szCs w:val="24"/>
        </w:rPr>
        <w:t xml:space="preserve"> São Paulo: Atual, 2004.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MORAES, José Geraldo Vinci de. </w:t>
      </w:r>
      <w:r w:rsidRPr="00A17494">
        <w:rPr>
          <w:rFonts w:cs="Arial"/>
          <w:b/>
          <w:szCs w:val="24"/>
        </w:rPr>
        <w:t>Caminhos das civilizações: da pré-história aos dias atuais</w:t>
      </w:r>
      <w:r w:rsidRPr="00A17494">
        <w:rPr>
          <w:rFonts w:cs="Arial"/>
          <w:szCs w:val="24"/>
        </w:rPr>
        <w:t xml:space="preserve">. São Paulo: Atual, 1993.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NADAI, Elza e NEVES, Joana. </w:t>
      </w:r>
      <w:r w:rsidRPr="00A17494">
        <w:rPr>
          <w:rFonts w:cs="Arial"/>
          <w:b/>
          <w:szCs w:val="24"/>
        </w:rPr>
        <w:t>História do Brasil, da Colônia à República</w:t>
      </w:r>
      <w:r w:rsidRPr="00A17494">
        <w:rPr>
          <w:rFonts w:cs="Arial"/>
          <w:szCs w:val="24"/>
        </w:rPr>
        <w:t>. 11 ed. São Paulo: Saraiva, 1988.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>_________________________</w:t>
      </w:r>
      <w:r>
        <w:rPr>
          <w:rFonts w:cs="Arial"/>
          <w:szCs w:val="24"/>
        </w:rPr>
        <w:t xml:space="preserve">. </w:t>
      </w:r>
      <w:r w:rsidRPr="00A17494">
        <w:rPr>
          <w:rFonts w:cs="Arial"/>
          <w:b/>
          <w:szCs w:val="24"/>
        </w:rPr>
        <w:t>História Geral: Moderna e Contemporânea</w:t>
      </w:r>
      <w:r w:rsidRPr="00A17494">
        <w:rPr>
          <w:rFonts w:cs="Arial"/>
          <w:szCs w:val="24"/>
        </w:rPr>
        <w:t xml:space="preserve">. 4 ed. São Paulo: Saraiva, 1987.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ORDOÑEZ, Marlene e QUEVEDO, Júlio. </w:t>
      </w:r>
      <w:r w:rsidRPr="00A17494">
        <w:rPr>
          <w:rFonts w:cs="Arial"/>
          <w:b/>
          <w:szCs w:val="24"/>
        </w:rPr>
        <w:t>História</w:t>
      </w:r>
      <w:r w:rsidRPr="00A17494">
        <w:rPr>
          <w:rFonts w:cs="Arial"/>
          <w:szCs w:val="24"/>
        </w:rPr>
        <w:t xml:space="preserve">. São Paulo: IBEP, s.d. (Coleção Horizontes).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PAZZINATO, Alceu L. e SENISE, Maria Helena. </w:t>
      </w:r>
      <w:r w:rsidRPr="00A17494">
        <w:rPr>
          <w:rFonts w:cs="Arial"/>
          <w:b/>
          <w:szCs w:val="24"/>
        </w:rPr>
        <w:t>História Moderna e Contemporânea.</w:t>
      </w:r>
      <w:r w:rsidRPr="00A17494">
        <w:rPr>
          <w:rFonts w:cs="Arial"/>
          <w:szCs w:val="24"/>
        </w:rPr>
        <w:t xml:space="preserve"> São Paulo: Ática, 2002.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E46D80" w:rsidTr="00556D57">
        <w:tc>
          <w:tcPr>
            <w:tcW w:w="8720" w:type="dxa"/>
            <w:gridSpan w:val="2"/>
          </w:tcPr>
          <w:p w:rsidR="00E46D80" w:rsidRPr="00AD63D9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C9058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szCs w:val="24"/>
              </w:rPr>
              <w:t xml:space="preserve"> Química </w:t>
            </w:r>
            <w:r w:rsidR="00B94915">
              <w:rPr>
                <w:rFonts w:cs="Arial"/>
                <w:szCs w:val="24"/>
              </w:rPr>
              <w:t>II</w:t>
            </w:r>
          </w:p>
        </w:tc>
      </w:tr>
      <w:tr w:rsidR="00E46D80" w:rsidTr="00556D57">
        <w:tc>
          <w:tcPr>
            <w:tcW w:w="4786" w:type="dxa"/>
          </w:tcPr>
          <w:p w:rsidR="00E46D80" w:rsidRPr="00C9058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VIGÊNCIA: </w:t>
            </w:r>
            <w:r w:rsidRPr="00AF77DB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E46D80" w:rsidRPr="00C9058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PERÍODO LETIVO: </w:t>
            </w:r>
            <w:r w:rsidRPr="00AF77DB">
              <w:rPr>
                <w:rFonts w:cs="Arial"/>
                <w:szCs w:val="24"/>
              </w:rPr>
              <w:t>2º ano</w:t>
            </w:r>
          </w:p>
        </w:tc>
      </w:tr>
      <w:tr w:rsidR="00E46D80" w:rsidRPr="00D95F3F" w:rsidTr="00556D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780111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>Carga Horária Total:</w:t>
            </w:r>
            <w:r>
              <w:rPr>
                <w:rFonts w:cs="Arial"/>
                <w:szCs w:val="24"/>
              </w:rPr>
              <w:t>6</w:t>
            </w:r>
            <w:r w:rsidRPr="00F709BA">
              <w:rPr>
                <w:rFonts w:cs="Arial"/>
                <w:szCs w:val="24"/>
              </w:rPr>
              <w:t>0</w:t>
            </w:r>
            <w:r w:rsidRPr="00780111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780111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 xml:space="preserve">Código: </w:t>
            </w:r>
            <w:r w:rsidRPr="00780111">
              <w:rPr>
                <w:rFonts w:cs="Arial"/>
                <w:color w:val="FF0000"/>
                <w:szCs w:val="24"/>
              </w:rPr>
              <w:t>xxxx</w:t>
            </w:r>
          </w:p>
        </w:tc>
      </w:tr>
      <w:tr w:rsidR="00E46D80" w:rsidRPr="00D95F3F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67695" w:rsidRDefault="00E46D80" w:rsidP="00556D57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>Ementa</w:t>
            </w:r>
            <w:r w:rsidRPr="00435018">
              <w:rPr>
                <w:rFonts w:cs="Arial"/>
                <w:b/>
              </w:rPr>
              <w:t>: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os pri</w:t>
            </w:r>
            <w:r w:rsidRPr="00435018">
              <w:rPr>
                <w:rFonts w:cs="Arial"/>
              </w:rPr>
              <w:t>ncípios básicos da Físico-Química e Química Orgânica</w:t>
            </w:r>
            <w:r w:rsidRPr="00435018">
              <w:rPr>
                <w:rFonts w:eastAsia="Calibri" w:cs="Arial"/>
              </w:rPr>
              <w:t xml:space="preserve"> e suas respectiva</w:t>
            </w:r>
            <w:r w:rsidRPr="00435018">
              <w:rPr>
                <w:rFonts w:cs="Arial"/>
              </w:rPr>
              <w:t>s aplicações na química</w:t>
            </w:r>
            <w:r>
              <w:rPr>
                <w:rFonts w:eastAsia="Calibri" w:cs="Arial"/>
              </w:rPr>
              <w:t>. Conhecimento do</w:t>
            </w:r>
            <w:r w:rsidRPr="00435018">
              <w:rPr>
                <w:rFonts w:eastAsia="Calibri" w:cs="Arial"/>
              </w:rPr>
              <w:t>s métodos da análise</w:t>
            </w:r>
            <w:r w:rsidRPr="00435018">
              <w:rPr>
                <w:rFonts w:cs="Arial"/>
              </w:rPr>
              <w:t xml:space="preserve"> dos compostos.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as principais funções orgânicas, correlacionando-as à aplicações do cotidiano.</w:t>
            </w:r>
          </w:p>
        </w:tc>
      </w:tr>
    </w:tbl>
    <w:p w:rsidR="00E46D80" w:rsidRDefault="00E46D80" w:rsidP="00E46D80">
      <w:pPr>
        <w:jc w:val="both"/>
        <w:rPr>
          <w:rFonts w:cs="Arial"/>
          <w:color w:val="0070C0"/>
        </w:rPr>
      </w:pPr>
    </w:p>
    <w:p w:rsidR="00E46D80" w:rsidRDefault="00E46D80" w:rsidP="00E46D80">
      <w:pPr>
        <w:jc w:val="both"/>
        <w:rPr>
          <w:rFonts w:cs="Arial"/>
          <w:color w:val="0070C0"/>
        </w:rPr>
      </w:pPr>
    </w:p>
    <w:p w:rsidR="00E46D80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B10A22">
        <w:rPr>
          <w:rFonts w:cs="Arial"/>
          <w:b/>
          <w:szCs w:val="24"/>
        </w:rPr>
        <w:t>C</w:t>
      </w:r>
      <w:r>
        <w:rPr>
          <w:rFonts w:cs="Arial"/>
          <w:b/>
          <w:szCs w:val="24"/>
        </w:rPr>
        <w:t>onteúdos</w:t>
      </w:r>
    </w:p>
    <w:p w:rsidR="00E46D80" w:rsidRPr="00B67695" w:rsidRDefault="00E46D80" w:rsidP="00E46D80">
      <w:pPr>
        <w:pStyle w:val="Corpodetexto"/>
        <w:spacing w:after="0"/>
        <w:jc w:val="center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 –Termoquímica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Pr="00B67695">
        <w:rPr>
          <w:rFonts w:cs="Arial"/>
          <w:szCs w:val="24"/>
        </w:rPr>
        <w:t>Transformações Químicas e energia calorífica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</w:t>
      </w:r>
      <w:r w:rsidRPr="00B67695">
        <w:rPr>
          <w:rFonts w:cs="Arial"/>
          <w:szCs w:val="24"/>
        </w:rPr>
        <w:t>Calor de Reação -Entalpia  - Equações Termoquímicas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</w:t>
      </w:r>
      <w:r w:rsidRPr="00B67695">
        <w:rPr>
          <w:rFonts w:cs="Arial"/>
          <w:szCs w:val="24"/>
        </w:rPr>
        <w:t xml:space="preserve"> Lei de Hess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II – Cinética Química</w:t>
      </w:r>
    </w:p>
    <w:p w:rsidR="00E46D80" w:rsidRPr="00B67695" w:rsidRDefault="00E46D80" w:rsidP="00E46D8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B67695">
        <w:rPr>
          <w:rFonts w:cs="Arial"/>
          <w:szCs w:val="24"/>
        </w:rPr>
        <w:t>Conceito de Cinética Química</w:t>
      </w:r>
    </w:p>
    <w:p w:rsidR="00E46D80" w:rsidRPr="00B67695" w:rsidRDefault="00E46D80" w:rsidP="00E46D8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B67695">
        <w:rPr>
          <w:rFonts w:cs="Arial"/>
          <w:szCs w:val="24"/>
        </w:rPr>
        <w:t>Velocidade de reação</w:t>
      </w:r>
    </w:p>
    <w:p w:rsidR="00E46D80" w:rsidRPr="00B67695" w:rsidRDefault="00E46D80" w:rsidP="00E46D8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2.3 </w:t>
      </w:r>
      <w:r w:rsidRPr="00B67695">
        <w:rPr>
          <w:rFonts w:cs="Arial"/>
          <w:szCs w:val="24"/>
        </w:rPr>
        <w:t>Fatores que influem na velocidade das reações</w:t>
      </w:r>
    </w:p>
    <w:p w:rsidR="00E46D80" w:rsidRPr="00B67695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</w:t>
      </w:r>
      <w:r w:rsidRPr="00B67695">
        <w:rPr>
          <w:rFonts w:cs="Arial"/>
          <w:szCs w:val="24"/>
        </w:rPr>
        <w:t xml:space="preserve"> Equilíbrio Químico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 </w:t>
      </w:r>
      <w:r w:rsidRPr="00B67695">
        <w:rPr>
          <w:rFonts w:cs="Arial"/>
          <w:szCs w:val="24"/>
        </w:rPr>
        <w:t xml:space="preserve">Caracterização do estado de equilíbrio 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 </w:t>
      </w:r>
      <w:r w:rsidRPr="00B67695">
        <w:rPr>
          <w:rFonts w:cs="Arial"/>
          <w:szCs w:val="24"/>
        </w:rPr>
        <w:t>Fatores que alteram o equilíbrio químico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3.3 </w:t>
      </w:r>
      <w:r w:rsidRPr="00B67695">
        <w:rPr>
          <w:rFonts w:cs="Arial"/>
          <w:szCs w:val="24"/>
        </w:rPr>
        <w:t>Constante de equilíbrio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3.4 </w:t>
      </w:r>
      <w:r w:rsidRPr="00B67695">
        <w:rPr>
          <w:rFonts w:cs="Arial"/>
          <w:szCs w:val="24"/>
        </w:rPr>
        <w:t>Produto Iônico da água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3.5 </w:t>
      </w:r>
      <w:r w:rsidRPr="00B67695">
        <w:rPr>
          <w:rFonts w:cs="Arial"/>
          <w:szCs w:val="24"/>
        </w:rPr>
        <w:t>Equilíbrio Ácido – Base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3.6 </w:t>
      </w:r>
      <w:r w:rsidRPr="00B67695">
        <w:rPr>
          <w:rFonts w:cs="Arial"/>
          <w:szCs w:val="24"/>
        </w:rPr>
        <w:t>Potencial de Hidrogênio ( pH)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IV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Eletroquímica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4.1 </w:t>
      </w:r>
      <w:r w:rsidRPr="00B67695">
        <w:rPr>
          <w:rFonts w:cs="Arial"/>
          <w:szCs w:val="24"/>
        </w:rPr>
        <w:t>Reações de Oxirredução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4.2 </w:t>
      </w:r>
      <w:r w:rsidRPr="00B67695">
        <w:rPr>
          <w:rFonts w:cs="Arial"/>
          <w:szCs w:val="24"/>
        </w:rPr>
        <w:t>Pilhas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4.3 </w:t>
      </w:r>
      <w:r w:rsidRPr="00B67695">
        <w:rPr>
          <w:rFonts w:cs="Arial"/>
          <w:szCs w:val="24"/>
        </w:rPr>
        <w:t>Eletrólise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4.4 </w:t>
      </w:r>
      <w:r w:rsidRPr="00B67695">
        <w:rPr>
          <w:rFonts w:cs="Arial"/>
          <w:szCs w:val="24"/>
        </w:rPr>
        <w:t>Leis de Faraday</w:t>
      </w: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B67695">
        <w:rPr>
          <w:rFonts w:cs="Arial"/>
          <w:szCs w:val="24"/>
        </w:rPr>
        <w:t>NIDADE 5</w:t>
      </w:r>
      <w:r>
        <w:rPr>
          <w:rFonts w:cs="Arial"/>
          <w:szCs w:val="24"/>
        </w:rPr>
        <w:t xml:space="preserve"> –</w:t>
      </w:r>
      <w:r w:rsidRPr="00B67695">
        <w:rPr>
          <w:rFonts w:cs="Arial"/>
          <w:szCs w:val="24"/>
        </w:rPr>
        <w:t xml:space="preserve"> Introdução à Química Orgânica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5.1 </w:t>
      </w:r>
      <w:r w:rsidRPr="00B67695">
        <w:rPr>
          <w:rFonts w:cs="Arial"/>
          <w:szCs w:val="24"/>
        </w:rPr>
        <w:t>Caracterização dos Compostos Orgânicos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5.2 </w:t>
      </w:r>
      <w:r w:rsidRPr="00B67695">
        <w:rPr>
          <w:rFonts w:cs="Arial"/>
          <w:szCs w:val="24"/>
        </w:rPr>
        <w:t>Cadeias carbônicas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C</w:t>
      </w:r>
      <w:r w:rsidRPr="00B67695">
        <w:rPr>
          <w:rFonts w:cs="Arial"/>
          <w:szCs w:val="24"/>
        </w:rPr>
        <w:t>lassificação dos carbonos na cadeia carbônica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Hidrocarbonetos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6.1 </w:t>
      </w:r>
      <w:r w:rsidRPr="00B67695">
        <w:rPr>
          <w:rFonts w:cs="Arial"/>
          <w:szCs w:val="24"/>
        </w:rPr>
        <w:t>Alcanos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6.2 </w:t>
      </w:r>
      <w:r w:rsidRPr="00B67695">
        <w:rPr>
          <w:rFonts w:cs="Arial"/>
          <w:szCs w:val="24"/>
        </w:rPr>
        <w:t>Alcenos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6.3 </w:t>
      </w:r>
      <w:r w:rsidRPr="00B67695">
        <w:rPr>
          <w:rFonts w:cs="Arial"/>
          <w:szCs w:val="24"/>
        </w:rPr>
        <w:t>Alcadienos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6.4 </w:t>
      </w:r>
      <w:r w:rsidRPr="00B67695">
        <w:rPr>
          <w:rFonts w:cs="Arial"/>
          <w:szCs w:val="24"/>
        </w:rPr>
        <w:t>Hidrocarbonetos aromáticos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oxigenadas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7.1 </w:t>
      </w:r>
      <w:r w:rsidRPr="00B67695">
        <w:rPr>
          <w:rFonts w:cs="Arial"/>
          <w:szCs w:val="24"/>
        </w:rPr>
        <w:t>Álcool, éter e fenóis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B67695">
        <w:rPr>
          <w:rFonts w:cs="Arial"/>
          <w:szCs w:val="24"/>
        </w:rPr>
        <w:t>Aldeídos e cetonas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B67695">
        <w:rPr>
          <w:rFonts w:cs="Arial"/>
          <w:szCs w:val="24"/>
        </w:rPr>
        <w:t>Ácidos carboxílicos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VIII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nitrogenadas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8.1 </w:t>
      </w:r>
      <w:r w:rsidRPr="00B67695">
        <w:rPr>
          <w:rFonts w:cs="Arial"/>
          <w:szCs w:val="24"/>
        </w:rPr>
        <w:t>Aminas e amidas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8.2 </w:t>
      </w:r>
      <w:r w:rsidRPr="00B67695">
        <w:rPr>
          <w:rFonts w:cs="Arial"/>
          <w:szCs w:val="24"/>
        </w:rPr>
        <w:t>Nitrocompostos</w:t>
      </w: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IX-Isomeria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9.1 </w:t>
      </w:r>
      <w:r w:rsidRPr="00B67695">
        <w:rPr>
          <w:rFonts w:cs="Arial"/>
          <w:szCs w:val="24"/>
        </w:rPr>
        <w:t>Isomeria Plana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9.2 </w:t>
      </w:r>
      <w:r w:rsidRPr="00B67695">
        <w:rPr>
          <w:rFonts w:cs="Arial"/>
          <w:szCs w:val="24"/>
        </w:rPr>
        <w:t>Isomeria de cadeia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9.3 </w:t>
      </w:r>
      <w:r w:rsidRPr="00B67695">
        <w:rPr>
          <w:rFonts w:cs="Arial"/>
          <w:szCs w:val="24"/>
        </w:rPr>
        <w:t>Isomeria de posição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9.4 </w:t>
      </w:r>
      <w:r w:rsidRPr="00B67695">
        <w:rPr>
          <w:rFonts w:cs="Arial"/>
          <w:szCs w:val="24"/>
        </w:rPr>
        <w:t>Isomeria de função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9.5 </w:t>
      </w:r>
      <w:r w:rsidRPr="00B67695">
        <w:rPr>
          <w:rFonts w:cs="Arial"/>
          <w:szCs w:val="24"/>
        </w:rPr>
        <w:t>Isomeria espacial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9.6 </w:t>
      </w:r>
      <w:r w:rsidRPr="00B67695">
        <w:rPr>
          <w:rFonts w:cs="Arial"/>
          <w:szCs w:val="24"/>
        </w:rPr>
        <w:t>Isomeria geométrica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9.7 </w:t>
      </w:r>
      <w:r w:rsidRPr="00B67695">
        <w:rPr>
          <w:rFonts w:cs="Arial"/>
          <w:szCs w:val="24"/>
        </w:rPr>
        <w:t>Isomeria ótica</w:t>
      </w:r>
    </w:p>
    <w:p w:rsidR="00E46D80" w:rsidRPr="00B67695" w:rsidRDefault="00E46D80" w:rsidP="00E46D80">
      <w:pPr>
        <w:pStyle w:val="Corpodetexto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Básica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Físico-Química</w:t>
      </w:r>
      <w:r w:rsidRPr="00B67695">
        <w:rPr>
          <w:rFonts w:cs="Arial"/>
          <w:szCs w:val="24"/>
        </w:rPr>
        <w:t xml:space="preserve"> – volume 2.  4º Ed., São Paulo: Moderna, 1983.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Química Orgânica</w:t>
      </w:r>
      <w:r w:rsidRPr="00B67695">
        <w:rPr>
          <w:rFonts w:cs="Arial"/>
          <w:szCs w:val="24"/>
        </w:rPr>
        <w:t xml:space="preserve"> – volume 3.  3º Ed., São Paulo: Moderna, 1997.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RUSSELL, John. </w:t>
      </w:r>
      <w:r w:rsidRPr="00B67695">
        <w:rPr>
          <w:rFonts w:cs="Arial"/>
          <w:b/>
          <w:szCs w:val="24"/>
        </w:rPr>
        <w:t xml:space="preserve">Química Geral – </w:t>
      </w:r>
      <w:r w:rsidRPr="00B67695">
        <w:rPr>
          <w:rFonts w:cs="Arial"/>
          <w:szCs w:val="24"/>
        </w:rPr>
        <w:t>volume 2. 2º Ed., São Paulo: Makron Books, 1994.</w:t>
      </w:r>
    </w:p>
    <w:p w:rsidR="00E46D80" w:rsidRPr="00B67695" w:rsidRDefault="00E46D80" w:rsidP="00E46D80">
      <w:pPr>
        <w:pStyle w:val="Corpodetexto"/>
        <w:spacing w:before="240" w:after="240"/>
        <w:ind w:left="0" w:firstLine="0"/>
        <w:jc w:val="both"/>
        <w:rPr>
          <w:rFonts w:cs="Arial"/>
          <w:b/>
          <w:szCs w:val="24"/>
        </w:rPr>
      </w:pP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Complementar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>ATKINS, P.,JONES,L</w:t>
      </w:r>
      <w:r w:rsidRPr="00B67695">
        <w:rPr>
          <w:rFonts w:cs="Arial"/>
          <w:b/>
          <w:szCs w:val="24"/>
        </w:rPr>
        <w:t xml:space="preserve">. Princípios de Química – Questionando a vida moderna e o Meio Ambiente. </w:t>
      </w:r>
      <w:r>
        <w:rPr>
          <w:rFonts w:cs="Arial"/>
          <w:szCs w:val="24"/>
        </w:rPr>
        <w:t>3º Ed.</w:t>
      </w:r>
      <w:r w:rsidRPr="00B67695">
        <w:rPr>
          <w:rFonts w:cs="Arial"/>
          <w:szCs w:val="24"/>
        </w:rPr>
        <w:t xml:space="preserve"> São Paulo: Bookman, 2006.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AF77DB">
        <w:rPr>
          <w:rFonts w:cs="Arial"/>
          <w:caps/>
          <w:szCs w:val="24"/>
        </w:rPr>
        <w:t>Netto</w:t>
      </w:r>
      <w:r w:rsidRPr="00B67695">
        <w:rPr>
          <w:rFonts w:cs="Arial"/>
          <w:szCs w:val="24"/>
        </w:rPr>
        <w:t xml:space="preserve">, C.G. </w:t>
      </w:r>
      <w:r w:rsidRPr="00B67695">
        <w:rPr>
          <w:rFonts w:cs="Arial"/>
          <w:b/>
          <w:szCs w:val="24"/>
        </w:rPr>
        <w:t xml:space="preserve">Química da teoria à realidade – Química Orgânica – volume 3. </w:t>
      </w:r>
      <w:r w:rsidRPr="00B67695">
        <w:rPr>
          <w:rFonts w:cs="Arial"/>
          <w:szCs w:val="24"/>
        </w:rPr>
        <w:t>3º Ed., São Paulo: Scipione, 1995.</w:t>
      </w:r>
    </w:p>
    <w:p w:rsidR="00E46D80" w:rsidRPr="00B67695" w:rsidRDefault="00E46D80" w:rsidP="00E46D80">
      <w:pPr>
        <w:jc w:val="both"/>
        <w:rPr>
          <w:rFonts w:cs="Arial"/>
          <w:b/>
          <w:szCs w:val="24"/>
        </w:rPr>
      </w:pPr>
    </w:p>
    <w:p w:rsidR="00E46D80" w:rsidRPr="00A01690" w:rsidRDefault="00E46D80" w:rsidP="00E46D80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E46D80" w:rsidRPr="00A01690" w:rsidTr="00556D57">
        <w:tc>
          <w:tcPr>
            <w:tcW w:w="8720" w:type="dxa"/>
            <w:gridSpan w:val="2"/>
          </w:tcPr>
          <w:p w:rsidR="00E46D80" w:rsidRPr="00A01690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lastRenderedPageBreak/>
              <w:t>DISCIPLINA:</w:t>
            </w:r>
            <w:r w:rsidRPr="00A01690">
              <w:rPr>
                <w:rFonts w:cs="Arial"/>
                <w:szCs w:val="24"/>
              </w:rPr>
              <w:t xml:space="preserve"> Física II</w:t>
            </w:r>
          </w:p>
        </w:tc>
      </w:tr>
      <w:tr w:rsidR="00E46D80" w:rsidRPr="00A01690" w:rsidTr="00556D57">
        <w:tc>
          <w:tcPr>
            <w:tcW w:w="4644" w:type="dxa"/>
          </w:tcPr>
          <w:p w:rsidR="00E46D80" w:rsidRPr="00A01690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Vigência: </w:t>
            </w:r>
            <w:r w:rsidRPr="00A01690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</w:tcPr>
          <w:p w:rsidR="00E46D80" w:rsidRPr="00A01690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Período Letivo: </w:t>
            </w:r>
            <w:r w:rsidRPr="00A01690">
              <w:rPr>
                <w:rFonts w:cs="Arial"/>
                <w:bCs/>
                <w:szCs w:val="24"/>
              </w:rPr>
              <w:t>2° ano</w:t>
            </w:r>
          </w:p>
        </w:tc>
      </w:tr>
      <w:tr w:rsidR="00E46D80" w:rsidRPr="00A01690" w:rsidTr="00556D57">
        <w:tc>
          <w:tcPr>
            <w:tcW w:w="4644" w:type="dxa"/>
          </w:tcPr>
          <w:p w:rsidR="00E46D80" w:rsidRPr="00A01690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Carga Horária Total: </w:t>
            </w:r>
            <w:r w:rsidRPr="00A01690">
              <w:rPr>
                <w:rFonts w:cs="Arial"/>
                <w:bCs/>
                <w:szCs w:val="24"/>
              </w:rPr>
              <w:t>60 h</w:t>
            </w:r>
          </w:p>
        </w:tc>
        <w:tc>
          <w:tcPr>
            <w:tcW w:w="4076" w:type="dxa"/>
          </w:tcPr>
          <w:p w:rsidR="00E46D80" w:rsidRPr="00A01690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Código: </w:t>
            </w:r>
            <w:r w:rsidRPr="00A01690">
              <w:rPr>
                <w:rFonts w:cs="Arial"/>
                <w:szCs w:val="24"/>
              </w:rPr>
              <w:t>G5222</w:t>
            </w:r>
          </w:p>
        </w:tc>
      </w:tr>
      <w:tr w:rsidR="00E46D80" w:rsidRPr="00A01690" w:rsidTr="00556D57">
        <w:tc>
          <w:tcPr>
            <w:tcW w:w="8720" w:type="dxa"/>
            <w:gridSpan w:val="2"/>
          </w:tcPr>
          <w:p w:rsidR="00E46D80" w:rsidRPr="00A01690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>Ementa:</w:t>
            </w:r>
            <w:r w:rsidRPr="00A01690">
              <w:rPr>
                <w:rFonts w:cs="Arial"/>
                <w:szCs w:val="24"/>
              </w:rPr>
              <w:t xml:space="preserve"> o estudo da Física prioriza o desenvolvimento de estratégias de ensino-aprendizagem que possibilitem, ao aluno, condições para compreender conhecimentos oriundos da Física e aplicar esses saberes na explicação do mundo natural relacionado a fenômenos térmicos, ópticos, ondulatórios e acústicos bem como na compreensão contexto histórico e cultural atual e sua relação com novas tecnologias.</w:t>
            </w:r>
          </w:p>
        </w:tc>
      </w:tr>
    </w:tbl>
    <w:p w:rsidR="00E46D80" w:rsidRPr="00A01690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A01690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Conteúdos</w:t>
      </w:r>
    </w:p>
    <w:p w:rsidR="00E46D80" w:rsidRPr="00A01690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A01690" w:rsidRDefault="00E46D80" w:rsidP="00E46D80">
      <w:pPr>
        <w:pStyle w:val="Corpodetexto"/>
        <w:spacing w:after="0"/>
        <w:rPr>
          <w:rFonts w:cs="Arial"/>
          <w:color w:val="000000"/>
          <w:szCs w:val="24"/>
        </w:rPr>
      </w:pPr>
      <w:r w:rsidRPr="00A01690">
        <w:rPr>
          <w:rFonts w:cs="Arial"/>
          <w:szCs w:val="24"/>
        </w:rPr>
        <w:t xml:space="preserve">UNIDADE I – </w:t>
      </w:r>
      <w:r>
        <w:rPr>
          <w:rFonts w:cs="Arial"/>
          <w:color w:val="000000"/>
          <w:szCs w:val="24"/>
        </w:rPr>
        <w:t>Calorimetria</w:t>
      </w:r>
    </w:p>
    <w:p w:rsidR="00E46D80" w:rsidRPr="00A01690" w:rsidRDefault="00E46D80" w:rsidP="00E46D80">
      <w:pPr>
        <w:pStyle w:val="Textodecomentrio"/>
        <w:ind w:left="1134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 xml:space="preserve">1.1 Termologia 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1.1.1 Escalas termométricas</w:t>
      </w:r>
    </w:p>
    <w:p w:rsidR="00E46D80" w:rsidRPr="00A01690" w:rsidRDefault="00E46D80" w:rsidP="00E46D80">
      <w:pPr>
        <w:pStyle w:val="Textodecomentrio"/>
        <w:tabs>
          <w:tab w:val="left" w:pos="714"/>
          <w:tab w:val="left" w:pos="1560"/>
          <w:tab w:val="left" w:pos="2280"/>
        </w:tabs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1.1.2 Dilatação térmica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1.1.3 Calor, temperatura e energia interna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1.1.4 Transferência de calor (com variação de temperatura ou mudança de fase)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1.1.5 Processos de transmissão de calor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1.1.6 Transformações dos gases perfeitos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 xml:space="preserve">1.1.7 Primeira lei da termodinâmica 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1.1.8 Segunda lei da termodinâmica</w:t>
      </w:r>
    </w:p>
    <w:p w:rsidR="00E46D80" w:rsidRPr="00A01690" w:rsidRDefault="00E46D80" w:rsidP="00E46D80">
      <w:pPr>
        <w:ind w:left="1418" w:firstLine="708"/>
        <w:rPr>
          <w:rFonts w:cs="Arial"/>
          <w:szCs w:val="24"/>
        </w:rPr>
      </w:pPr>
    </w:p>
    <w:p w:rsidR="00E46D80" w:rsidRPr="00A01690" w:rsidRDefault="00E46D80" w:rsidP="00E46D80">
      <w:pPr>
        <w:rPr>
          <w:rFonts w:cs="Arial"/>
          <w:szCs w:val="24"/>
        </w:rPr>
      </w:pPr>
      <w:r w:rsidRPr="00A01690">
        <w:rPr>
          <w:rFonts w:cs="Arial"/>
          <w:szCs w:val="24"/>
        </w:rPr>
        <w:t>UNIDADE II – Ó</w:t>
      </w:r>
      <w:r>
        <w:rPr>
          <w:rFonts w:cs="Arial"/>
          <w:szCs w:val="24"/>
        </w:rPr>
        <w:t>ptica Geométrica</w:t>
      </w:r>
    </w:p>
    <w:p w:rsidR="00E46D80" w:rsidRPr="00A01690" w:rsidRDefault="00E46D80" w:rsidP="00E46D80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 Óptica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2.1.1 Princípios da óptica geométrica.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2.1.2 Espelhos planos e esféricos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2.1.3 Lentes esféricas</w:t>
      </w:r>
    </w:p>
    <w:p w:rsidR="00E46D80" w:rsidRPr="00A01690" w:rsidRDefault="00E46D80" w:rsidP="00E46D80">
      <w:pPr>
        <w:ind w:firstLine="708"/>
        <w:rPr>
          <w:rFonts w:cs="Arial"/>
          <w:szCs w:val="24"/>
        </w:rPr>
      </w:pPr>
    </w:p>
    <w:p w:rsidR="00E46D80" w:rsidRPr="00A01690" w:rsidRDefault="00E46D80" w:rsidP="00E46D80">
      <w:pPr>
        <w:pStyle w:val="Textodecomentrio"/>
        <w:rPr>
          <w:rFonts w:ascii="Arial" w:hAnsi="Arial" w:cs="Arial"/>
          <w:bCs/>
          <w:sz w:val="24"/>
          <w:szCs w:val="24"/>
        </w:rPr>
      </w:pPr>
      <w:r w:rsidRPr="00A01690">
        <w:rPr>
          <w:rFonts w:ascii="Arial" w:hAnsi="Arial" w:cs="Arial"/>
          <w:bCs/>
          <w:sz w:val="24"/>
          <w:szCs w:val="24"/>
        </w:rPr>
        <w:t>UNIDADE III – M</w:t>
      </w:r>
      <w:r>
        <w:rPr>
          <w:rFonts w:ascii="Arial" w:hAnsi="Arial" w:cs="Arial"/>
          <w:bCs/>
          <w:sz w:val="24"/>
          <w:szCs w:val="24"/>
        </w:rPr>
        <w:t>ecânica Ondulatória</w:t>
      </w:r>
    </w:p>
    <w:p w:rsidR="00E46D80" w:rsidRPr="00A01690" w:rsidRDefault="00E46D80" w:rsidP="00E46D80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 Ondas Mecânicas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3.1.1 Propagação de ondas mecânicas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3.1.2 Período, frequência, comprimento de onda e velocidade de ondas mecânicas</w:t>
      </w:r>
    </w:p>
    <w:p w:rsidR="00E46D80" w:rsidRPr="00A01690" w:rsidRDefault="00E46D80" w:rsidP="00E46D80">
      <w:pPr>
        <w:pStyle w:val="Textodecomentrio"/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3.1.3 Fenômenos de reflexão, refração e interferência de ondas mecânicas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3.1.4 Descrição de uma onda estacionária</w:t>
      </w:r>
    </w:p>
    <w:p w:rsidR="00E46D80" w:rsidRPr="00A01690" w:rsidRDefault="00E46D80" w:rsidP="00E46D80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 Acústica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3.2.1 Som: características ondulatórias, velocidade de propagação, intensidade e timbre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3.2.2 Limiares de audição e de dor do ouvido humano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lastRenderedPageBreak/>
        <w:t>3.2.3 Fenômenos de reflexão, refração, difração e interferência de ondas sonoras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3.2.4 Efeito Doppler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3.2.5 Ressonância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3.2.6 Propagação de um pulso em uma corda presa nas suas extremidades</w:t>
      </w: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46D80" w:rsidRPr="00A0169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básica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ALVARENGA, Beatriz e MÁXIMO, Antônio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2</w:t>
      </w:r>
      <w:r w:rsidRPr="00A01690">
        <w:rPr>
          <w:rFonts w:cs="Arial"/>
          <w:szCs w:val="24"/>
        </w:rPr>
        <w:t>. São Paulo: Scipione, 2000.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GASPAR, Alberto</w:t>
      </w:r>
      <w:r w:rsidRPr="00A01690">
        <w:rPr>
          <w:rFonts w:cs="Arial"/>
          <w:b/>
          <w:bCs/>
          <w:szCs w:val="24"/>
        </w:rPr>
        <w:t>. Física:Volume Único – 2º Grau</w:t>
      </w:r>
      <w:r w:rsidRPr="00A01690">
        <w:rPr>
          <w:rFonts w:cs="Arial"/>
          <w:szCs w:val="24"/>
        </w:rPr>
        <w:t>. São Paulo: Ática, 2005.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  <w:lang w:eastAsia="ar-SA"/>
        </w:rPr>
        <w:t xml:space="preserve">HEWITT, Paul G. </w:t>
      </w:r>
      <w:r w:rsidRPr="00A01690">
        <w:rPr>
          <w:rFonts w:cs="Arial"/>
          <w:b/>
          <w:bCs/>
          <w:color w:val="000000"/>
          <w:szCs w:val="24"/>
          <w:lang w:eastAsia="ar-SA"/>
        </w:rPr>
        <w:t>Física Conceitual</w:t>
      </w:r>
      <w:r w:rsidRPr="00A01690">
        <w:rPr>
          <w:rFonts w:cs="Arial"/>
          <w:szCs w:val="24"/>
          <w:lang w:eastAsia="ar-SA"/>
        </w:rPr>
        <w:t>. Porto Alegre: Bookman, 2002.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</w:rPr>
        <w:t>NUNES, Djalma. Paraná</w:t>
      </w:r>
      <w:r w:rsidRPr="00A01690">
        <w:rPr>
          <w:rFonts w:cs="Arial"/>
          <w:b/>
          <w:bCs/>
          <w:szCs w:val="24"/>
        </w:rPr>
        <w:t>. Física I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szCs w:val="24"/>
        </w:rPr>
        <w:t xml:space="preserve"> São Paulo</w:t>
      </w:r>
      <w:r w:rsidRPr="00A01690">
        <w:rPr>
          <w:rFonts w:cs="Arial"/>
          <w:bCs/>
          <w:szCs w:val="24"/>
        </w:rPr>
        <w:t>:</w:t>
      </w:r>
      <w:r w:rsidRPr="00A01690">
        <w:rPr>
          <w:rFonts w:cs="Arial"/>
          <w:szCs w:val="24"/>
        </w:rPr>
        <w:t xml:space="preserve"> Ática, 2003.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complementar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GONÇALVES, Aurélio e TOSCANO, Carlos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único</w:t>
      </w:r>
      <w:r w:rsidRPr="00A01690">
        <w:rPr>
          <w:rFonts w:cs="Arial"/>
          <w:szCs w:val="24"/>
        </w:rPr>
        <w:t>. São Paulo: Scipione, 2005.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bCs/>
          <w:szCs w:val="24"/>
        </w:rPr>
      </w:pPr>
      <w:r w:rsidRPr="00A01690">
        <w:rPr>
          <w:rFonts w:cs="Arial"/>
          <w:caps/>
          <w:szCs w:val="24"/>
        </w:rPr>
        <w:t>Valadares</w:t>
      </w:r>
      <w:r w:rsidRPr="00A01690">
        <w:rPr>
          <w:rFonts w:cs="Arial"/>
          <w:szCs w:val="24"/>
        </w:rPr>
        <w:t>, Eduardo de Campos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b/>
          <w:bCs/>
          <w:szCs w:val="24"/>
        </w:rPr>
        <w:t xml:space="preserve"> Física Mais Que Divertida</w:t>
      </w:r>
      <w:r w:rsidRPr="00A01690">
        <w:rPr>
          <w:rFonts w:cs="Arial"/>
          <w:bCs/>
          <w:color w:val="000000"/>
          <w:szCs w:val="24"/>
        </w:rPr>
        <w:t xml:space="preserve">. Belo Horizonte: UFMG, </w:t>
      </w:r>
      <w:r w:rsidRPr="00A01690">
        <w:rPr>
          <w:rFonts w:cs="Arial"/>
          <w:bCs/>
          <w:szCs w:val="24"/>
        </w:rPr>
        <w:t>2007</w:t>
      </w:r>
      <w:r w:rsidRPr="00A01690">
        <w:rPr>
          <w:rFonts w:cs="Arial"/>
          <w:b/>
          <w:bCs/>
          <w:szCs w:val="24"/>
        </w:rPr>
        <w:t>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46D80" w:rsidRPr="005A648F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DISCIPLINA:</w:t>
            </w:r>
            <w:r w:rsidRPr="005A648F">
              <w:rPr>
                <w:rFonts w:cs="Arial"/>
                <w:szCs w:val="24"/>
              </w:rPr>
              <w:t xml:space="preserve"> Sociologia</w:t>
            </w:r>
            <w:r w:rsidR="00B94915">
              <w:rPr>
                <w:rFonts w:cs="Arial"/>
                <w:szCs w:val="24"/>
              </w:rPr>
              <w:t xml:space="preserve"> II</w:t>
            </w:r>
          </w:p>
        </w:tc>
      </w:tr>
      <w:tr w:rsidR="00E46D80" w:rsidRPr="005A648F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Vigência: </w:t>
            </w:r>
            <w:r w:rsidRPr="005A648F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Período Letivo:</w:t>
            </w:r>
            <w:r w:rsidRPr="005A648F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5A648F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Carga Horária Total: </w:t>
            </w:r>
            <w:r w:rsidRPr="005A648F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Código: </w:t>
            </w:r>
            <w:r w:rsidRPr="005A648F">
              <w:rPr>
                <w:rFonts w:cs="Arial"/>
                <w:szCs w:val="24"/>
              </w:rPr>
              <w:t>xxxx</w:t>
            </w:r>
          </w:p>
        </w:tc>
      </w:tr>
      <w:tr w:rsidR="00E46D80" w:rsidRPr="005A648F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Ementa:</w:t>
            </w:r>
            <w:r w:rsidRPr="005A648F">
              <w:rPr>
                <w:rFonts w:cs="Arial"/>
                <w:szCs w:val="24"/>
              </w:rPr>
              <w:t xml:space="preserve"> análise de questões relacionadas ao Trabalho e a Sociedade. Estudo sobre as transformações relacionadas ao trabalho. O estabelecimento de relações entre Desigualdade, Diferença e Equidade.  A combinação das desigualdades no Brasil: Gênero, Raça e Geração.</w:t>
            </w:r>
          </w:p>
        </w:tc>
      </w:tr>
    </w:tbl>
    <w:p w:rsidR="00E46D80" w:rsidRPr="005A648F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5A648F" w:rsidRDefault="00E46D80" w:rsidP="00E46D80">
      <w:pPr>
        <w:pStyle w:val="Corpodetexto"/>
        <w:rPr>
          <w:rFonts w:cs="Arial"/>
          <w:b/>
          <w:szCs w:val="24"/>
        </w:rPr>
      </w:pPr>
      <w:r w:rsidRPr="005A648F">
        <w:rPr>
          <w:rFonts w:cs="Arial"/>
          <w:b/>
          <w:szCs w:val="24"/>
        </w:rPr>
        <w:t>Conteúdos</w:t>
      </w:r>
    </w:p>
    <w:p w:rsidR="00E46D80" w:rsidRPr="005A648F" w:rsidRDefault="00E46D80" w:rsidP="00E46D8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 – Trabalho e Sociedade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1.1 O conceito de trabalho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1.2 Karl Marx e a interpretação sobre as relações de produção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1.3 Classes sociais e estratificação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1.4</w:t>
      </w:r>
      <w:r w:rsidRPr="005A648F">
        <w:rPr>
          <w:rFonts w:cs="Arial"/>
          <w:szCs w:val="24"/>
        </w:rPr>
        <w:t>As transformações no mundo do trabalho</w:t>
      </w:r>
    </w:p>
    <w:p w:rsidR="00E46D80" w:rsidRPr="005A648F" w:rsidRDefault="00E46D80" w:rsidP="00E46D80">
      <w:pPr>
        <w:rPr>
          <w:rFonts w:cs="Arial"/>
          <w:szCs w:val="24"/>
        </w:rPr>
      </w:pPr>
    </w:p>
    <w:p w:rsidR="00E46D80" w:rsidRPr="005A648F" w:rsidRDefault="00E46D80" w:rsidP="00E46D8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II – Desigualdade, Diferença e Equidade Social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.1 </w:t>
      </w:r>
      <w:r w:rsidRPr="005A648F">
        <w:rPr>
          <w:rFonts w:cs="Arial"/>
          <w:szCs w:val="24"/>
        </w:rPr>
        <w:t>Pobreza e Exclusão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>
        <w:rPr>
          <w:rFonts w:cs="Arial"/>
          <w:szCs w:val="24"/>
        </w:rPr>
        <w:t>.2</w:t>
      </w:r>
      <w:r w:rsidRPr="005A648F">
        <w:rPr>
          <w:rFonts w:cs="Arial"/>
          <w:szCs w:val="24"/>
        </w:rPr>
        <w:t xml:space="preserve"> A equidade social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 xml:space="preserve">2.3 A situação da mulher e dos afro-brasileiros no Brasil 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2.4 Os jovens e os indicadores sociais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2.5</w:t>
      </w:r>
      <w:r>
        <w:rPr>
          <w:rFonts w:cs="Arial"/>
          <w:szCs w:val="24"/>
        </w:rPr>
        <w:t xml:space="preserve"> As ações afirmativas</w:t>
      </w:r>
    </w:p>
    <w:p w:rsidR="00E46D80" w:rsidRPr="00B90C67" w:rsidRDefault="00E46D80" w:rsidP="00E46D80">
      <w:pPr>
        <w:pStyle w:val="Corpodetexto"/>
        <w:rPr>
          <w:rFonts w:cs="Arial"/>
          <w:b/>
          <w:sz w:val="22"/>
          <w:szCs w:val="22"/>
        </w:rPr>
      </w:pP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Básica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ALBORNOZ, Suzana. </w:t>
      </w:r>
      <w:r w:rsidRPr="00160190">
        <w:rPr>
          <w:rFonts w:cs="Arial"/>
          <w:b/>
          <w:bCs/>
          <w:szCs w:val="24"/>
        </w:rPr>
        <w:t>O que é trabalho.</w:t>
      </w:r>
      <w:r w:rsidRPr="00160190">
        <w:rPr>
          <w:rFonts w:cs="Arial"/>
          <w:bCs/>
          <w:szCs w:val="24"/>
        </w:rPr>
        <w:t xml:space="preserve"> São Paulo: Brasiliense, 1994.</w:t>
      </w:r>
    </w:p>
    <w:p w:rsidR="00E46D80" w:rsidRPr="00160190" w:rsidRDefault="00E46D80" w:rsidP="00E46D8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szCs w:val="24"/>
        </w:rPr>
        <w:t xml:space="preserve">DAMATTA, Roberto. </w:t>
      </w:r>
      <w:r w:rsidRPr="00160190">
        <w:rPr>
          <w:rFonts w:cs="Arial"/>
          <w:b/>
          <w:szCs w:val="24"/>
        </w:rPr>
        <w:t>O que é o Brasil?</w:t>
      </w:r>
      <w:r w:rsidRPr="00160190">
        <w:rPr>
          <w:rFonts w:cs="Arial"/>
          <w:szCs w:val="24"/>
        </w:rPr>
        <w:t xml:space="preserve"> Rio de Janeiro: Rocco, 2004.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GIDDENS, Anthony. </w:t>
      </w:r>
      <w:r w:rsidRPr="00160190">
        <w:rPr>
          <w:rFonts w:cs="Arial"/>
          <w:b/>
          <w:bCs/>
          <w:iCs/>
          <w:szCs w:val="24"/>
        </w:rPr>
        <w:t>Sociologia</w:t>
      </w:r>
      <w:r w:rsidRPr="00160190">
        <w:rPr>
          <w:rFonts w:cs="Arial"/>
          <w:b/>
          <w:bCs/>
          <w:szCs w:val="24"/>
        </w:rPr>
        <w:t>.</w:t>
      </w:r>
      <w:r w:rsidRPr="00160190">
        <w:rPr>
          <w:rFonts w:cs="Arial"/>
          <w:bCs/>
          <w:szCs w:val="24"/>
        </w:rPr>
        <w:t>4.ed. Porto Alegre: ArtMed, 2005.</w:t>
      </w:r>
    </w:p>
    <w:p w:rsidR="00E46D80" w:rsidRPr="00160190" w:rsidRDefault="00E46D80" w:rsidP="00E46D80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160190">
        <w:rPr>
          <w:rFonts w:cs="Arial"/>
          <w:szCs w:val="24"/>
        </w:rPr>
        <w:t xml:space="preserve">MEDEIROS, Bianca Freire; BOMENY, Helena. </w:t>
      </w:r>
      <w:r w:rsidRPr="00160190">
        <w:rPr>
          <w:rFonts w:cs="Arial"/>
          <w:b/>
          <w:szCs w:val="24"/>
        </w:rPr>
        <w:t>Tempos Modernos Tempos de Sociologia</w:t>
      </w:r>
      <w:r w:rsidRPr="00160190">
        <w:rPr>
          <w:rFonts w:cs="Arial"/>
          <w:szCs w:val="24"/>
        </w:rPr>
        <w:t>. Rio de Janeiro: Editora do Brasil, 2010.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TOMAZI, Nelson Dacio. </w:t>
      </w:r>
      <w:r w:rsidRPr="00160190">
        <w:rPr>
          <w:rFonts w:cs="Arial"/>
          <w:b/>
          <w:bCs/>
          <w:iCs/>
          <w:szCs w:val="24"/>
        </w:rPr>
        <w:t>Iniciação à sociologia</w:t>
      </w:r>
      <w:r w:rsidRPr="00160190">
        <w:rPr>
          <w:rFonts w:cs="Arial"/>
          <w:bCs/>
          <w:szCs w:val="24"/>
        </w:rPr>
        <w:t>.  São Paulo: Atual, 2000.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160190">
        <w:rPr>
          <w:rFonts w:cs="Arial"/>
          <w:szCs w:val="24"/>
        </w:rPr>
        <w:t xml:space="preserve">TOMAZI, Nelson Dacio. </w:t>
      </w:r>
      <w:r w:rsidRPr="00160190">
        <w:rPr>
          <w:rFonts w:cs="Arial"/>
          <w:b/>
          <w:bCs/>
          <w:szCs w:val="24"/>
        </w:rPr>
        <w:t>Sociologia para o ensino médio</w:t>
      </w:r>
      <w:r w:rsidRPr="00160190">
        <w:rPr>
          <w:rFonts w:cs="Arial"/>
          <w:szCs w:val="24"/>
        </w:rPr>
        <w:t xml:space="preserve">. São Paulo: Atual, 2007. 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complementar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lastRenderedPageBreak/>
        <w:t xml:space="preserve">ANTUNES, Ricardo. </w:t>
      </w:r>
      <w:r w:rsidRPr="00160190">
        <w:rPr>
          <w:rFonts w:cs="Arial"/>
          <w:b/>
          <w:bCs/>
          <w:szCs w:val="24"/>
        </w:rPr>
        <w:t>Os sentidos do trabalho: ensaio sobre a afirmação e a negação do trabalho.</w:t>
      </w:r>
      <w:r w:rsidRPr="00160190">
        <w:rPr>
          <w:rFonts w:cs="Arial"/>
          <w:bCs/>
          <w:szCs w:val="24"/>
        </w:rPr>
        <w:t xml:space="preserve"> São Paulo: Boitempo, 2001.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PITANGUY, Jacqueline. </w:t>
      </w:r>
      <w:r w:rsidRPr="00160190">
        <w:rPr>
          <w:rFonts w:cs="Arial"/>
          <w:b/>
          <w:bCs/>
          <w:szCs w:val="24"/>
        </w:rPr>
        <w:t>O que é feminismo</w:t>
      </w:r>
      <w:r w:rsidRPr="00160190">
        <w:rPr>
          <w:rFonts w:cs="Arial"/>
          <w:bCs/>
          <w:szCs w:val="24"/>
        </w:rPr>
        <w:t>. São Paulo: Brasiliense, 1991.</w:t>
      </w:r>
    </w:p>
    <w:p w:rsidR="00E46D80" w:rsidRPr="00160190" w:rsidRDefault="00E46D80" w:rsidP="00E46D80">
      <w:pPr>
        <w:pStyle w:val="Ttulo10"/>
        <w:spacing w:after="240"/>
        <w:rPr>
          <w:rFonts w:cs="Arial"/>
          <w:bCs/>
          <w:sz w:val="24"/>
          <w:szCs w:val="24"/>
        </w:rPr>
      </w:pPr>
      <w:r w:rsidRPr="00160190">
        <w:rPr>
          <w:rFonts w:cs="Arial"/>
          <w:bCs/>
          <w:sz w:val="24"/>
          <w:szCs w:val="24"/>
        </w:rPr>
        <w:t xml:space="preserve">QUINTANEIRO, Tania. </w:t>
      </w:r>
      <w:r w:rsidRPr="00160190">
        <w:rPr>
          <w:rFonts w:cs="Arial"/>
          <w:b/>
          <w:bCs/>
          <w:iCs/>
          <w:sz w:val="24"/>
          <w:szCs w:val="24"/>
        </w:rPr>
        <w:t>Um toque de clássicos</w:t>
      </w:r>
      <w:r w:rsidRPr="00160190">
        <w:rPr>
          <w:rFonts w:cs="Arial"/>
          <w:b/>
          <w:bCs/>
          <w:sz w:val="24"/>
          <w:szCs w:val="24"/>
        </w:rPr>
        <w:t>: Marx, Durkheim e Weber.</w:t>
      </w:r>
      <w:r w:rsidRPr="00160190">
        <w:rPr>
          <w:rFonts w:cs="Arial"/>
          <w:bCs/>
          <w:sz w:val="24"/>
          <w:szCs w:val="24"/>
        </w:rPr>
        <w:t xml:space="preserve"> 2. ed. Belo Horizonte: Editora UFMG, 2003.</w:t>
      </w:r>
    </w:p>
    <w:p w:rsidR="00E46D80" w:rsidRPr="00160190" w:rsidRDefault="00E46D80" w:rsidP="00E46D8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bCs/>
          <w:color w:val="000000"/>
          <w:szCs w:val="24"/>
        </w:rPr>
        <w:t xml:space="preserve">RODRIGUES, Marta M. A. </w:t>
      </w:r>
      <w:r w:rsidRPr="00160190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160190">
        <w:rPr>
          <w:rFonts w:cs="Arial"/>
          <w:bCs/>
          <w:color w:val="000000"/>
          <w:szCs w:val="24"/>
        </w:rPr>
        <w:t xml:space="preserve"> - Nova Ortografia. FTD, 2008.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SANTOS, Theotonio dos. </w:t>
      </w:r>
      <w:r w:rsidRPr="00160190">
        <w:rPr>
          <w:rFonts w:cs="Arial"/>
          <w:b/>
          <w:bCs/>
          <w:szCs w:val="24"/>
        </w:rPr>
        <w:t>Conceito de Classes Sociais</w:t>
      </w:r>
      <w:r w:rsidRPr="00160190">
        <w:rPr>
          <w:rFonts w:cs="Arial"/>
          <w:bCs/>
          <w:i/>
          <w:szCs w:val="24"/>
        </w:rPr>
        <w:t xml:space="preserve">. </w:t>
      </w:r>
      <w:r w:rsidRPr="00160190">
        <w:rPr>
          <w:rFonts w:cs="Arial"/>
          <w:bCs/>
          <w:szCs w:val="24"/>
        </w:rPr>
        <w:t>Petrópolis: Vozes, 1987.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Pr="00161561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DISCIPLINA:</w:t>
            </w:r>
            <w:r w:rsidR="00B94915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Filosofia</w:t>
            </w:r>
            <w:r w:rsidR="00B94915">
              <w:rPr>
                <w:rFonts w:cs="Arial"/>
                <w:szCs w:val="24"/>
              </w:rPr>
              <w:t xml:space="preserve"> II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Vigência: </w:t>
            </w:r>
            <w:r w:rsidRPr="00AF1242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Período Letivo:</w:t>
            </w:r>
            <w:r w:rsidRPr="00AF1242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Carga Horária Total: </w:t>
            </w:r>
            <w:r w:rsidRPr="00AF1242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Código: </w:t>
            </w:r>
            <w:r w:rsidRPr="00AF1242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bCs/>
                <w:szCs w:val="24"/>
              </w:rPr>
              <w:t>e</w:t>
            </w:r>
            <w:r w:rsidRPr="00431F8C">
              <w:rPr>
                <w:rFonts w:cs="Arial"/>
                <w:bCs/>
                <w:szCs w:val="24"/>
              </w:rPr>
              <w:t>studo da natureza e das formas do conhecimento e ideologias. Abordagem das teorias filosóficas sobre o conceito de verdade. Compreensão da relação da filosofia e a busca pela verdade, desde os filósofos pré-socráticos até a idade Média. Refletir sobre a mudança de paradigma da Antiguidade para a Modernidade, com o predomínio do racionalismo. Mediação das questões fundamentais dos conteúdos programáticos a partir de análise de textos e exercícios de argumentação.</w:t>
            </w:r>
          </w:p>
        </w:tc>
      </w:tr>
    </w:tbl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161561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431F8C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>Conteúdos</w:t>
      </w:r>
    </w:p>
    <w:p w:rsidR="00E46D80" w:rsidRPr="00431F8C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D17084" w:rsidRDefault="00E46D80" w:rsidP="00E46D8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 –</w:t>
      </w:r>
      <w:r w:rsidRPr="00D17084">
        <w:rPr>
          <w:rFonts w:cs="Arial"/>
          <w:bCs/>
          <w:szCs w:val="24"/>
        </w:rPr>
        <w:t xml:space="preserve"> O conhecimento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1.1 O que podemos conhecer?</w:t>
      </w:r>
    </w:p>
    <w:p w:rsidR="00E46D80" w:rsidRPr="00431F8C" w:rsidRDefault="00E46D80" w:rsidP="00E46D80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szCs w:val="24"/>
        </w:rPr>
        <w:t xml:space="preserve">1.1.1 </w:t>
      </w:r>
      <w:r w:rsidRPr="00431F8C">
        <w:rPr>
          <w:rFonts w:cs="Arial"/>
          <w:bCs/>
          <w:szCs w:val="24"/>
        </w:rPr>
        <w:t>Modos de conhecimento</w:t>
      </w:r>
    </w:p>
    <w:p w:rsidR="00E46D80" w:rsidRPr="00431F8C" w:rsidRDefault="00E46D80" w:rsidP="00E46D80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bCs/>
          <w:szCs w:val="24"/>
        </w:rPr>
        <w:t>1.1.2 A verdade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1.2 Ideologias</w:t>
      </w:r>
    </w:p>
    <w:p w:rsidR="00E46D80" w:rsidRPr="00431F8C" w:rsidRDefault="00E46D80" w:rsidP="00E46D80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31F8C">
        <w:rPr>
          <w:rFonts w:cs="Arial"/>
          <w:szCs w:val="24"/>
        </w:rPr>
        <w:t>.1 Conceito geral de ideologia e conceito marxista</w:t>
      </w:r>
    </w:p>
    <w:p w:rsidR="00E46D80" w:rsidRPr="00431F8C" w:rsidRDefault="00E46D80" w:rsidP="00E46D80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31F8C">
        <w:rPr>
          <w:rFonts w:cs="Arial"/>
          <w:szCs w:val="24"/>
        </w:rPr>
        <w:t>.2 A ideologia em ação</w:t>
      </w:r>
    </w:p>
    <w:p w:rsidR="00E46D80" w:rsidRPr="00431F8C" w:rsidRDefault="00E46D80" w:rsidP="00E46D80">
      <w:pPr>
        <w:rPr>
          <w:rFonts w:cs="Arial"/>
          <w:szCs w:val="24"/>
        </w:rPr>
      </w:pPr>
    </w:p>
    <w:p w:rsidR="00E46D80" w:rsidRPr="00D17084" w:rsidRDefault="00E46D80" w:rsidP="00E46D8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UNIDADE II – </w:t>
      </w:r>
      <w:r w:rsidR="004E0BFF" w:rsidRPr="00D17084">
        <w:rPr>
          <w:rFonts w:cs="Arial"/>
          <w:bCs/>
          <w:szCs w:val="24"/>
        </w:rPr>
        <w:t>Metafísica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2.1 A metafísica na modernidade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2.2 A crítica a metafísica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2.3 A crise da razão</w:t>
      </w:r>
    </w:p>
    <w:p w:rsidR="00E46D80" w:rsidRPr="00431F8C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431F8C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Básica </w:t>
      </w:r>
    </w:p>
    <w:p w:rsidR="00E46D80" w:rsidRPr="00431F8C" w:rsidRDefault="00E46D80" w:rsidP="00E46D80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ARANHA, Maria Lúcia de Arruda. </w:t>
      </w:r>
      <w:r w:rsidRPr="00431F8C">
        <w:rPr>
          <w:rFonts w:cs="Arial"/>
          <w:b/>
          <w:bCs/>
          <w:szCs w:val="24"/>
        </w:rPr>
        <w:t>Filosofando: Introdução à Filosofia –</w:t>
      </w:r>
      <w:r w:rsidRPr="00431F8C">
        <w:rPr>
          <w:rFonts w:cs="Arial"/>
          <w:szCs w:val="24"/>
        </w:rPr>
        <w:t xml:space="preserve"> 4. ed. São Paulo: Moderna, 2009.</w:t>
      </w:r>
    </w:p>
    <w:p w:rsidR="00E46D80" w:rsidRPr="00431F8C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CHAUI, Marilena. </w:t>
      </w:r>
      <w:r w:rsidRPr="00431F8C">
        <w:rPr>
          <w:rFonts w:cs="Arial"/>
          <w:b/>
          <w:bCs/>
          <w:szCs w:val="24"/>
        </w:rPr>
        <w:t>Convite à Filosofia</w:t>
      </w:r>
      <w:r w:rsidRPr="00431F8C">
        <w:rPr>
          <w:rFonts w:cs="Arial"/>
          <w:szCs w:val="24"/>
        </w:rPr>
        <w:t>. São Paulo: Ática, 2003.</w:t>
      </w:r>
    </w:p>
    <w:p w:rsidR="00E46D80" w:rsidRPr="00431F8C" w:rsidRDefault="00E46D80" w:rsidP="00E46D8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31F8C">
        <w:rPr>
          <w:rFonts w:cs="Arial"/>
          <w:szCs w:val="24"/>
        </w:rPr>
        <w:t xml:space="preserve">COTRIN, Gilberto. </w:t>
      </w:r>
      <w:r w:rsidRPr="00431F8C">
        <w:rPr>
          <w:rFonts w:cs="Arial"/>
          <w:b/>
          <w:bCs/>
          <w:szCs w:val="24"/>
        </w:rPr>
        <w:t>Fundamentos da Filosofia</w:t>
      </w:r>
      <w:r w:rsidRPr="00431F8C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São Paulo: </w:t>
      </w:r>
      <w:r w:rsidRPr="00431F8C">
        <w:rPr>
          <w:rFonts w:cs="Arial"/>
          <w:szCs w:val="24"/>
          <w:lang w:val="en-US"/>
        </w:rPr>
        <w:t>Saraiva, 1999.</w:t>
      </w: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46D80" w:rsidRPr="00431F8C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Complementar </w:t>
      </w:r>
    </w:p>
    <w:p w:rsidR="00E46D80" w:rsidRPr="00431F8C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BRYAN, Magge. </w:t>
      </w:r>
      <w:r w:rsidRPr="00431F8C">
        <w:rPr>
          <w:rStyle w:val="entry-title"/>
          <w:rFonts w:cs="Arial"/>
          <w:b/>
          <w:bCs/>
          <w:szCs w:val="24"/>
        </w:rPr>
        <w:t>Historia da Filosofia</w:t>
      </w:r>
      <w:r w:rsidRPr="00431F8C">
        <w:rPr>
          <w:rFonts w:cs="Arial"/>
          <w:szCs w:val="24"/>
        </w:rPr>
        <w:t>. São Paulo: Loyola, 1998.</w:t>
      </w:r>
    </w:p>
    <w:p w:rsidR="00E46D80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CHAUÍ</w:t>
      </w:r>
      <w:r w:rsidRPr="00431F8C">
        <w:rPr>
          <w:rFonts w:cs="Arial"/>
          <w:szCs w:val="24"/>
        </w:rPr>
        <w:t>, Marilena</w:t>
      </w:r>
      <w:r>
        <w:rPr>
          <w:rFonts w:cs="Arial"/>
          <w:szCs w:val="24"/>
        </w:rPr>
        <w:t>.</w:t>
      </w:r>
      <w:r w:rsidRPr="00431F8C">
        <w:rPr>
          <w:rFonts w:cs="Arial"/>
          <w:b/>
          <w:iCs/>
          <w:szCs w:val="24"/>
        </w:rPr>
        <w:t>O que é ideologia</w:t>
      </w:r>
      <w:r>
        <w:rPr>
          <w:rFonts w:cs="Arial"/>
          <w:szCs w:val="24"/>
        </w:rPr>
        <w:t xml:space="preserve">. </w:t>
      </w:r>
      <w:r w:rsidRPr="00431F8C">
        <w:rPr>
          <w:rFonts w:cs="Arial"/>
          <w:szCs w:val="24"/>
        </w:rPr>
        <w:t>São Paulo</w:t>
      </w:r>
      <w:r>
        <w:rPr>
          <w:rFonts w:cs="Arial"/>
          <w:szCs w:val="24"/>
        </w:rPr>
        <w:t xml:space="preserve">: </w:t>
      </w:r>
      <w:r w:rsidRPr="00431F8C">
        <w:rPr>
          <w:rFonts w:cs="Arial"/>
          <w:szCs w:val="24"/>
        </w:rPr>
        <w:t>Brasiliense, 1979</w:t>
      </w:r>
      <w:r>
        <w:rPr>
          <w:rFonts w:cs="Arial"/>
          <w:szCs w:val="24"/>
        </w:rPr>
        <w:t>.</w:t>
      </w:r>
    </w:p>
    <w:p w:rsidR="00E46D80" w:rsidRPr="002B02E2" w:rsidRDefault="00E46D80" w:rsidP="00E46D80">
      <w:pPr>
        <w:pStyle w:val="Corpodetexto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E46D80" w:rsidRPr="00B47F9F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DISCIPLINA:</w:t>
            </w:r>
            <w:r w:rsidRPr="00B47F9F">
              <w:rPr>
                <w:rFonts w:cs="Arial"/>
                <w:szCs w:val="24"/>
              </w:rPr>
              <w:t xml:space="preserve"> Inglês</w:t>
            </w:r>
            <w:r w:rsidR="00B94915">
              <w:rPr>
                <w:rFonts w:cs="Arial"/>
                <w:szCs w:val="24"/>
              </w:rPr>
              <w:t xml:space="preserve"> II</w:t>
            </w:r>
          </w:p>
        </w:tc>
      </w:tr>
      <w:tr w:rsidR="00E46D80" w:rsidRPr="00B47F9F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Vigência: </w:t>
            </w:r>
            <w:r w:rsidRPr="00B47F9F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Período Letivo:</w:t>
            </w:r>
            <w:r w:rsidRPr="00B47F9F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B47F9F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Carga Horária Total: </w:t>
            </w:r>
            <w:r w:rsidRPr="00B47F9F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Código: </w:t>
            </w:r>
            <w:r w:rsidRPr="00B47F9F">
              <w:rPr>
                <w:rFonts w:cs="Arial"/>
                <w:szCs w:val="24"/>
              </w:rPr>
              <w:t>xxxx</w:t>
            </w:r>
          </w:p>
        </w:tc>
      </w:tr>
      <w:tr w:rsidR="00E46D80" w:rsidRPr="00B47F9F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Ementa: </w:t>
            </w:r>
            <w:r w:rsidRPr="00B47F9F">
              <w:rPr>
                <w:rFonts w:cs="Arial"/>
                <w:szCs w:val="24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E46D80" w:rsidRPr="00B47F9F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B47F9F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Conteúdos</w:t>
      </w:r>
    </w:p>
    <w:p w:rsidR="00E46D80" w:rsidRPr="00B47F9F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47F9F" w:rsidRDefault="00E46D80" w:rsidP="00E46D80">
      <w:pPr>
        <w:pStyle w:val="Corpodetexto"/>
        <w:spacing w:after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UNIDADE I – Pretérito imperfeito </w:t>
      </w:r>
    </w:p>
    <w:p w:rsidR="00E46D80" w:rsidRPr="00B47F9F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1.1 Usedto</w:t>
      </w:r>
    </w:p>
    <w:p w:rsidR="00E46D80" w:rsidRPr="00B47F9F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>UNIDADE II – Presente perfeito</w:t>
      </w:r>
    </w:p>
    <w:p w:rsidR="00E46D80" w:rsidRPr="00B47F9F" w:rsidRDefault="00E46D80" w:rsidP="00E46D80">
      <w:pPr>
        <w:pStyle w:val="Corpodetexto"/>
        <w:numPr>
          <w:ilvl w:val="1"/>
          <w:numId w:val="15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Presente perfeito/passado simples</w:t>
      </w:r>
    </w:p>
    <w:p w:rsidR="00E46D80" w:rsidRPr="00B47F9F" w:rsidRDefault="00E46D80" w:rsidP="00E46D80">
      <w:pPr>
        <w:pStyle w:val="Corpodetexto"/>
        <w:numPr>
          <w:ilvl w:val="1"/>
          <w:numId w:val="15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Advérbios de tempo – yet, ever, still,never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III – presenteperfeito continuo</w:t>
      </w:r>
    </w:p>
    <w:p w:rsidR="00E46D80" w:rsidRPr="00B47F9F" w:rsidRDefault="00E46D80" w:rsidP="00E46D80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Present perfeito/presenteperfeito continuo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IV – Modais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Must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Should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Ought to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Had better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Need to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Have to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Can/could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Would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after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 – Discurso</w:t>
      </w:r>
      <w:r w:rsidR="004E0BFF">
        <w:rPr>
          <w:rFonts w:cs="Arial"/>
          <w:szCs w:val="24"/>
          <w:lang w:val="en-US"/>
        </w:rPr>
        <w:t xml:space="preserve"> </w:t>
      </w:r>
      <w:r w:rsidRPr="00B47F9F">
        <w:rPr>
          <w:rFonts w:cs="Arial"/>
          <w:szCs w:val="24"/>
          <w:lang w:val="en-US"/>
        </w:rPr>
        <w:t>indireto</w:t>
      </w:r>
    </w:p>
    <w:p w:rsidR="00E46D80" w:rsidRPr="00B47F9F" w:rsidRDefault="00E46D80" w:rsidP="00E46D80">
      <w:pPr>
        <w:pStyle w:val="Corpodetexto"/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5.1 Reported speech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VI – Futuro</w:t>
      </w:r>
      <w:r w:rsidR="004E0BFF">
        <w:rPr>
          <w:rFonts w:cs="Arial"/>
          <w:szCs w:val="24"/>
          <w:lang w:val="en-US"/>
        </w:rPr>
        <w:t xml:space="preserve"> </w:t>
      </w:r>
      <w:r w:rsidRPr="00B47F9F">
        <w:rPr>
          <w:rFonts w:cs="Arial"/>
          <w:szCs w:val="24"/>
          <w:lang w:val="en-US"/>
        </w:rPr>
        <w:t>Perfeito</w:t>
      </w:r>
    </w:p>
    <w:p w:rsidR="00E46D80" w:rsidRPr="00B47F9F" w:rsidRDefault="00E46D80" w:rsidP="00E46D80">
      <w:pPr>
        <w:pStyle w:val="Corpodetexto"/>
        <w:numPr>
          <w:ilvl w:val="1"/>
          <w:numId w:val="18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Futuro</w:t>
      </w:r>
      <w:r w:rsidR="004E0BFF">
        <w:rPr>
          <w:rFonts w:cs="Arial"/>
          <w:szCs w:val="24"/>
          <w:lang w:val="en-US"/>
        </w:rPr>
        <w:t xml:space="preserve"> </w:t>
      </w:r>
      <w:r w:rsidRPr="00B47F9F">
        <w:rPr>
          <w:rFonts w:cs="Arial"/>
          <w:szCs w:val="24"/>
          <w:lang w:val="en-US"/>
        </w:rPr>
        <w:t>perfeito</w:t>
      </w:r>
    </w:p>
    <w:p w:rsidR="00E46D80" w:rsidRPr="00B47F9F" w:rsidRDefault="00E46D80" w:rsidP="00E46D80">
      <w:pPr>
        <w:pStyle w:val="Corpodetexto"/>
        <w:numPr>
          <w:ilvl w:val="1"/>
          <w:numId w:val="18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Future contínuo</w:t>
      </w:r>
    </w:p>
    <w:p w:rsidR="00E46D80" w:rsidRPr="00B47F9F" w:rsidRDefault="00E46D80" w:rsidP="00E46D80">
      <w:pPr>
        <w:pStyle w:val="Corpodetexto"/>
        <w:spacing w:before="240" w:after="240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Bibliografia básica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lastRenderedPageBreak/>
        <w:t xml:space="preserve">LEECH, G.; SVARTRIK, J. </w:t>
      </w:r>
      <w:r w:rsidRPr="00B47F9F">
        <w:rPr>
          <w:rFonts w:cs="Arial"/>
          <w:b/>
          <w:szCs w:val="24"/>
        </w:rPr>
        <w:t>A CommunicativeGrammarofEnglish</w:t>
      </w:r>
      <w:r w:rsidRPr="00B47F9F">
        <w:rPr>
          <w:rFonts w:cs="Arial"/>
          <w:szCs w:val="24"/>
        </w:rPr>
        <w:t>. 3rdedition. Pearson, ELT, 2002.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 xml:space="preserve">MURPHY, Raymond. </w:t>
      </w:r>
      <w:r w:rsidRPr="00B47F9F">
        <w:rPr>
          <w:rFonts w:cs="Arial"/>
          <w:b/>
          <w:szCs w:val="24"/>
          <w:lang w:val="en-US"/>
        </w:rPr>
        <w:t>English Grammar in Use with answer key and CD-rom</w:t>
      </w:r>
      <w:r w:rsidRPr="00B47F9F">
        <w:rPr>
          <w:rFonts w:cs="Arial"/>
          <w:szCs w:val="24"/>
          <w:lang w:val="en-US"/>
        </w:rPr>
        <w:t>. 3</w:t>
      </w:r>
      <w:r w:rsidRPr="00B47F9F">
        <w:rPr>
          <w:rFonts w:cs="Arial"/>
          <w:szCs w:val="24"/>
          <w:vertAlign w:val="superscript"/>
          <w:lang w:val="en-US"/>
        </w:rPr>
        <w:t>rd</w:t>
      </w:r>
      <w:r w:rsidRPr="00B47F9F">
        <w:rPr>
          <w:rFonts w:cs="Arial"/>
          <w:szCs w:val="24"/>
          <w:lang w:val="en-US"/>
        </w:rPr>
        <w:t xml:space="preserve"> edition. Cambridge: Cambridge University Press, 2012.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 xml:space="preserve">TEODOROV, Veronica. </w:t>
      </w:r>
      <w:r w:rsidRPr="00B47F9F">
        <w:rPr>
          <w:rFonts w:cs="Arial"/>
          <w:b/>
          <w:szCs w:val="24"/>
          <w:lang w:val="en-US"/>
        </w:rPr>
        <w:t>Freeway.Vol. 2</w:t>
      </w:r>
      <w:r w:rsidRPr="00B47F9F">
        <w:rPr>
          <w:rFonts w:cs="Arial"/>
          <w:szCs w:val="24"/>
          <w:lang w:val="en-US"/>
        </w:rPr>
        <w:t>. São Paulo:  Richmond, 2010.</w:t>
      </w:r>
    </w:p>
    <w:p w:rsidR="00E46D80" w:rsidRPr="00B47F9F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B47F9F">
        <w:rPr>
          <w:rFonts w:cs="Arial"/>
          <w:b/>
          <w:szCs w:val="24"/>
          <w:lang w:val="en-US"/>
        </w:rPr>
        <w:t>BibliografiaComplementar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BEATTY, Ken. </w:t>
      </w:r>
      <w:r w:rsidRPr="00B47F9F">
        <w:rPr>
          <w:rFonts w:cs="Arial"/>
          <w:b/>
          <w:szCs w:val="24"/>
        </w:rPr>
        <w:t>ReadandThink!2</w:t>
      </w:r>
      <w:r w:rsidRPr="00B47F9F">
        <w:rPr>
          <w:rFonts w:cs="Arial"/>
          <w:szCs w:val="24"/>
        </w:rPr>
        <w:t xml:space="preserve"> A readingstrategiescourse. Person, ELT, 2004.</w:t>
      </w:r>
    </w:p>
    <w:p w:rsidR="00E46D80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BROWN, Steve. </w:t>
      </w:r>
      <w:r w:rsidRPr="00B47F9F">
        <w:rPr>
          <w:rFonts w:cs="Arial"/>
          <w:b/>
          <w:szCs w:val="24"/>
        </w:rPr>
        <w:t>Active Listening 2</w:t>
      </w:r>
      <w:r w:rsidRPr="00B47F9F">
        <w:rPr>
          <w:rFonts w:cs="Arial"/>
          <w:szCs w:val="24"/>
        </w:rPr>
        <w:t xml:space="preserve"> – student book with self-study</w:t>
      </w:r>
      <w:r w:rsidRPr="00B47F9F">
        <w:rPr>
          <w:rFonts w:cs="Arial"/>
          <w:b/>
          <w:szCs w:val="24"/>
        </w:rPr>
        <w:t>a</w:t>
      </w:r>
      <w:r w:rsidRPr="00B47F9F">
        <w:rPr>
          <w:rFonts w:cs="Arial"/>
          <w:szCs w:val="24"/>
        </w:rPr>
        <w:t>udio CD. São Paulo: Cambridge do Brasil, 2006.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FELICITY, O. ; MACCARTHY, M. </w:t>
      </w:r>
      <w:r w:rsidRPr="00B47F9F">
        <w:rPr>
          <w:rFonts w:cs="Arial"/>
          <w:b/>
          <w:szCs w:val="24"/>
        </w:rPr>
        <w:t xml:space="preserve">EnglishVocabulary in Use </w:t>
      </w:r>
      <w:r w:rsidRPr="00B47F9F">
        <w:rPr>
          <w:rFonts w:cs="Arial"/>
          <w:szCs w:val="24"/>
        </w:rPr>
        <w:t>Elementarywithanswers. São Paulo: Cambridge do Brasil, 2010.</w:t>
      </w:r>
    </w:p>
    <w:p w:rsidR="00E46D80" w:rsidRPr="002B02E2" w:rsidRDefault="00E46D80" w:rsidP="00E46D80">
      <w:pPr>
        <w:pStyle w:val="Corpodetexto"/>
        <w:rPr>
          <w:rFonts w:cs="Arial"/>
          <w:b/>
          <w:sz w:val="20"/>
        </w:rPr>
      </w:pPr>
    </w:p>
    <w:p w:rsidR="00E46D80" w:rsidRPr="002B02E2" w:rsidRDefault="00E46D80" w:rsidP="00E46D80">
      <w:pPr>
        <w:rPr>
          <w:rFonts w:cs="Arial"/>
          <w:lang w:val="en-US"/>
        </w:rPr>
      </w:pPr>
    </w:p>
    <w:p w:rsidR="00E46D80" w:rsidRPr="002B02E2" w:rsidRDefault="00E46D80" w:rsidP="00E46D80">
      <w:pPr>
        <w:pStyle w:val="Corpodetexto"/>
        <w:rPr>
          <w:rFonts w:cs="Arial"/>
          <w:b/>
          <w:sz w:val="20"/>
        </w:rPr>
      </w:pP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p w:rsidR="00E46D80" w:rsidRPr="00161561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8"/>
        <w:gridCol w:w="4342"/>
      </w:tblGrid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DISCIPLINA:</w:t>
            </w:r>
            <w:r w:rsidR="004E0BF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Educação Física</w:t>
            </w:r>
            <w:r w:rsidR="00B94915">
              <w:rPr>
                <w:rFonts w:cs="Arial"/>
                <w:szCs w:val="24"/>
              </w:rPr>
              <w:t xml:space="preserve"> II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Vigência: </w:t>
            </w:r>
            <w:r w:rsidRPr="0034429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Período Letivo:</w:t>
            </w:r>
            <w:r w:rsidRPr="00344298">
              <w:rPr>
                <w:rFonts w:cs="Arial"/>
                <w:szCs w:val="24"/>
              </w:rPr>
              <w:t xml:space="preserve"> 2ºano 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Carga Horária Total: </w:t>
            </w:r>
            <w:r w:rsidRPr="00344298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Código: </w:t>
            </w:r>
            <w:r w:rsidRPr="00344298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2"/>
              </w:rPr>
              <w:t>informações específicas da educação física e suas bases científicas na preparação da condição orgânica e funcional para a prática de atividade física. Conhecimento de práticas corporais voltadas para a melhoria da aptidão física e da saúde, através da atividade física. Uso e reconhecimento dos fundamentos desportivos básicos dos esportes. Construção de jogos motores, recreativos, de mesa e pré-desportivos. Compreensão das práticas corporais, de seus aspectos teóricos no desenvolvimento de atividades físicas. Reconhecimento e modificação das atividades corporais adotando uma postura autônoma na seleção da saúde.</w:t>
            </w:r>
          </w:p>
        </w:tc>
      </w:tr>
    </w:tbl>
    <w:p w:rsidR="00E46D80" w:rsidRPr="00DA60DA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DA60DA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DA60DA">
        <w:rPr>
          <w:rFonts w:cs="Arial"/>
          <w:b/>
          <w:szCs w:val="24"/>
        </w:rPr>
        <w:t>Conteúdos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 – Alongamentos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1.1 Teoria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1.2 Prática e correções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 – Qualidades físicas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2.1 Conceitos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2.2 Formas e aplicações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III – Freqüência Cardíaca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3.1 Verificação, FCM, FCR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3.2 Zonas de trabalho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3.3 Cálculos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IV - </w:t>
      </w:r>
      <w:r w:rsidRPr="00DA60DA">
        <w:rPr>
          <w:rFonts w:cs="Arial"/>
          <w:bCs/>
          <w:szCs w:val="24"/>
        </w:rPr>
        <w:t xml:space="preserve">Ginástica 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4.1 De</w:t>
      </w:r>
      <w:r w:rsidRPr="00DA60DA">
        <w:rPr>
          <w:rFonts w:cs="Arial"/>
          <w:szCs w:val="24"/>
        </w:rPr>
        <w:t xml:space="preserve"> preparação para os esportes e jogos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 xml:space="preserve">UNIDADE V - Exercícios 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5.1 Específicos dos desportos.</w:t>
      </w:r>
    </w:p>
    <w:p w:rsidR="00E46D80" w:rsidRPr="00DA60DA" w:rsidRDefault="00E46D80" w:rsidP="00E46D80">
      <w:pPr>
        <w:tabs>
          <w:tab w:val="num" w:pos="851"/>
        </w:tabs>
        <w:jc w:val="both"/>
        <w:rPr>
          <w:rFonts w:cs="Arial"/>
          <w:szCs w:val="24"/>
        </w:rPr>
      </w:pPr>
    </w:p>
    <w:p w:rsidR="00E46D80" w:rsidRPr="00DA60DA" w:rsidRDefault="00E46D80" w:rsidP="00E46D80">
      <w:pPr>
        <w:tabs>
          <w:tab w:val="num" w:pos="851"/>
        </w:tabs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 - </w:t>
      </w:r>
      <w:r w:rsidRPr="00DA60DA">
        <w:rPr>
          <w:rFonts w:cs="Arial"/>
          <w:bCs/>
          <w:szCs w:val="24"/>
        </w:rPr>
        <w:t>Esportes: exercícios educativos para a aprendizagem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6.1 Do atletismo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6.2 Do basquete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6.3.Do futebol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6.4 Do handebol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6.5 Do voleibol</w:t>
      </w:r>
    </w:p>
    <w:p w:rsidR="00E46D80" w:rsidRPr="00DA60DA" w:rsidRDefault="00E46D80" w:rsidP="00E46D80">
      <w:pPr>
        <w:tabs>
          <w:tab w:val="num" w:pos="851"/>
        </w:tabs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VII – </w:t>
      </w:r>
      <w:r w:rsidRPr="00DA60DA">
        <w:rPr>
          <w:rFonts w:cs="Arial"/>
          <w:bCs/>
          <w:szCs w:val="24"/>
        </w:rPr>
        <w:t>Atletismo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7.1 Exercícios para iniciação nos saltos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VIII – </w:t>
      </w:r>
      <w:r w:rsidRPr="00DA60DA">
        <w:rPr>
          <w:rFonts w:cs="Arial"/>
          <w:bCs/>
          <w:szCs w:val="24"/>
        </w:rPr>
        <w:t>Basquete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8.1 Revisão de passe (peito)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8.2 Dribles e arremessos (bandeja, jump)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8.3 Arremesso gancho e lance-livre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8.4 Rebote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8.5 Funções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IX – </w:t>
      </w:r>
      <w:r w:rsidRPr="00DA60DA">
        <w:rPr>
          <w:rFonts w:cs="Arial"/>
          <w:bCs/>
          <w:szCs w:val="24"/>
        </w:rPr>
        <w:t>Futebol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9.1 Revisão de passe, domínio, chute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9.2 Funções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 – </w:t>
      </w:r>
      <w:r w:rsidRPr="00DA60DA">
        <w:rPr>
          <w:rFonts w:cs="Arial"/>
          <w:bCs/>
          <w:szCs w:val="24"/>
        </w:rPr>
        <w:t>Handebol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10.1 Revisão de passe, arremesso e progressões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10.2 Arremessos (queda e com giro), progressões (duplo ritmo trifásico)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10.3 Fintas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10.4 Engajamento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10.5 Funções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 – </w:t>
      </w:r>
      <w:r w:rsidRPr="00DA60DA">
        <w:rPr>
          <w:rFonts w:cs="Arial"/>
          <w:bCs/>
          <w:szCs w:val="24"/>
        </w:rPr>
        <w:t>Voleibol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11.1 Revisão da manchete, toque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11.2 Saque por cima, cortada, bloqueio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11.3 Sistema 4x2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11.4 Funções</w:t>
      </w:r>
    </w:p>
    <w:p w:rsidR="00E46D80" w:rsidRPr="00DA60DA" w:rsidRDefault="00E46D80" w:rsidP="00E46D80">
      <w:pPr>
        <w:jc w:val="both"/>
        <w:rPr>
          <w:rFonts w:cs="Arial"/>
          <w:szCs w:val="24"/>
        </w:rPr>
      </w:pPr>
    </w:p>
    <w:p w:rsidR="00E46D80" w:rsidRPr="00DA60DA" w:rsidRDefault="00E46D80" w:rsidP="00E46D80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 - </w:t>
      </w:r>
      <w:r w:rsidRPr="00DA60DA">
        <w:rPr>
          <w:rFonts w:cs="Arial"/>
          <w:bCs/>
          <w:szCs w:val="24"/>
        </w:rPr>
        <w:t xml:space="preserve">Jogos 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12.1 Recreativos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12.2 Pré-desportivos 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12.3 Mesa</w:t>
      </w:r>
    </w:p>
    <w:p w:rsidR="00E46D80" w:rsidRPr="00DA60DA" w:rsidRDefault="00E46D80" w:rsidP="00E46D80">
      <w:pPr>
        <w:jc w:val="both"/>
        <w:rPr>
          <w:rFonts w:cs="Arial"/>
          <w:szCs w:val="24"/>
        </w:rPr>
      </w:pPr>
    </w:p>
    <w:p w:rsidR="00E46D80" w:rsidRPr="00DA60DA" w:rsidRDefault="00E46D80" w:rsidP="00E46D80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XIII – </w:t>
      </w:r>
      <w:r w:rsidRPr="00DA60DA">
        <w:rPr>
          <w:rFonts w:cs="Arial"/>
          <w:bCs/>
          <w:szCs w:val="24"/>
        </w:rPr>
        <w:t>Práticas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13.1 Desportivas 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13.2 Recreativas</w:t>
      </w:r>
    </w:p>
    <w:p w:rsidR="00E46D80" w:rsidRDefault="00E46D80" w:rsidP="00E46D80">
      <w:pPr>
        <w:pStyle w:val="Corpodetexto"/>
        <w:jc w:val="both"/>
        <w:rPr>
          <w:rFonts w:cs="Arial"/>
          <w:b/>
          <w:bCs/>
        </w:rPr>
      </w:pPr>
    </w:p>
    <w:p w:rsidR="00E46D80" w:rsidRDefault="00E46D80" w:rsidP="00E46D80">
      <w:pPr>
        <w:pStyle w:val="Corpodetexto"/>
        <w:spacing w:before="240" w:after="2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Bibliografia básica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  <w:lang w:val="pt-PT"/>
        </w:rPr>
      </w:pPr>
      <w:r>
        <w:rPr>
          <w:rFonts w:cs="Arial"/>
        </w:rPr>
        <w:t xml:space="preserve">BRASIL. </w:t>
      </w:r>
      <w:r>
        <w:rPr>
          <w:rFonts w:cs="Arial"/>
          <w:b/>
          <w:bCs/>
        </w:rPr>
        <w:t>Parâmetros Curriculares Nacionais: Educação Física.</w:t>
      </w:r>
      <w:r>
        <w:rPr>
          <w:rFonts w:cs="Arial"/>
        </w:rPr>
        <w:t>Secretaria de Educação Fundamental. Brasília: Ministério da Educação, 1997.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DÜRRWÄCHTER, Gerhard. </w:t>
      </w:r>
      <w:r>
        <w:rPr>
          <w:rFonts w:cs="Arial"/>
          <w:b/>
          <w:bCs/>
          <w:szCs w:val="22"/>
        </w:rPr>
        <w:t>Voleibol: treinar jogando</w:t>
      </w:r>
      <w:r>
        <w:rPr>
          <w:rFonts w:cs="Arial"/>
          <w:szCs w:val="22"/>
        </w:rPr>
        <w:t xml:space="preserve">. Rio de Janeiro: Ao Livro Técnico S/A, 1984. 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FERREIRA, Ricardo Lucena. </w:t>
      </w:r>
      <w:r>
        <w:rPr>
          <w:rFonts w:cs="Arial"/>
          <w:b/>
          <w:bCs/>
          <w:szCs w:val="22"/>
        </w:rPr>
        <w:t>Futsal iniciação</w:t>
      </w:r>
      <w:r>
        <w:rPr>
          <w:rFonts w:cs="Arial"/>
          <w:szCs w:val="22"/>
        </w:rPr>
        <w:t>. Rio de Janeiro: Sprint, 1998.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  <w:lang w:val="pt-PT"/>
        </w:rPr>
        <w:t xml:space="preserve">MATTOS, Mauro Gomes de. </w:t>
      </w:r>
      <w:r>
        <w:rPr>
          <w:rFonts w:cs="Arial"/>
          <w:b/>
          <w:bCs/>
          <w:szCs w:val="22"/>
          <w:lang w:val="pt-PT"/>
        </w:rPr>
        <w:t>Educação Física na adolescência: construindo o conhecimento na escola.</w:t>
      </w:r>
      <w:r>
        <w:rPr>
          <w:rFonts w:cs="Arial"/>
          <w:szCs w:val="22"/>
          <w:lang w:val="pt-PT"/>
        </w:rPr>
        <w:t xml:space="preserve"> São Paulo: Phorte Editora, 2000.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MOLINA NETO, Vicente. </w:t>
      </w:r>
      <w:r>
        <w:rPr>
          <w:rFonts w:cs="Arial"/>
          <w:b/>
          <w:bCs/>
          <w:szCs w:val="22"/>
        </w:rPr>
        <w:t>A prática do esporte nas escolas do 1º e 2º graus</w:t>
      </w:r>
      <w:r>
        <w:rPr>
          <w:rFonts w:cs="Arial"/>
          <w:szCs w:val="22"/>
        </w:rPr>
        <w:t>. Porto Alegre: Ed. Da Universidade, UFRGS, 1993.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SIMÕES, Antônio Carlos. </w:t>
      </w:r>
      <w:r>
        <w:rPr>
          <w:rFonts w:cs="Arial"/>
          <w:b/>
          <w:bCs/>
          <w:szCs w:val="22"/>
        </w:rPr>
        <w:t>Handebol: táticas defensivas e ofensivas</w:t>
      </w:r>
      <w:r>
        <w:rPr>
          <w:rFonts w:cs="Arial"/>
          <w:szCs w:val="22"/>
        </w:rPr>
        <w:t>. São Paulo: Cia. Brasil.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Bibliografia complementar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ANDERSON, Bob. </w:t>
      </w:r>
      <w:r>
        <w:rPr>
          <w:rFonts w:cs="Arial"/>
          <w:b/>
        </w:rPr>
        <w:t>Alongue-se no trabalho</w:t>
      </w:r>
      <w:r>
        <w:rPr>
          <w:rFonts w:cs="Arial"/>
        </w:rPr>
        <w:t xml:space="preserve"> / Bob Anderson: ilustrado por Jean Anderson: tradução Denise Maria Bolanho I. São Paulo: Summus, 1998.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BARROS Neto, Turìbio Leite de. </w:t>
      </w:r>
      <w:r>
        <w:rPr>
          <w:rFonts w:cs="Arial"/>
          <w:b/>
          <w:bCs/>
          <w:szCs w:val="22"/>
        </w:rPr>
        <w:t>Exercício, saúde e desempenho físico</w:t>
      </w:r>
      <w:r>
        <w:rPr>
          <w:rFonts w:cs="Arial"/>
          <w:szCs w:val="22"/>
        </w:rPr>
        <w:t>. São Paulo: Atheneu, 1997.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ATLETISMO. </w:t>
      </w:r>
      <w:r>
        <w:rPr>
          <w:rFonts w:cs="Arial"/>
          <w:b/>
          <w:bCs/>
          <w:szCs w:val="22"/>
        </w:rPr>
        <w:t>Regras oficiais de Atletismo</w:t>
      </w:r>
      <w:r>
        <w:rPr>
          <w:rFonts w:cs="Arial"/>
          <w:szCs w:val="22"/>
        </w:rPr>
        <w:t>. Rio de Janeiro: Sprint Editora,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ANDEBOL. </w:t>
      </w:r>
      <w:r>
        <w:rPr>
          <w:rFonts w:cs="Arial"/>
          <w:b/>
          <w:bCs/>
          <w:szCs w:val="22"/>
        </w:rPr>
        <w:t>Regras oficiais de Andebol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BASQUETEBOL. </w:t>
      </w:r>
      <w:r>
        <w:rPr>
          <w:rFonts w:cs="Arial"/>
          <w:b/>
          <w:bCs/>
          <w:szCs w:val="22"/>
        </w:rPr>
        <w:t>Regras oficiais de Basquetebol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FUTEBOL DE SALÃO. </w:t>
      </w:r>
      <w:r>
        <w:rPr>
          <w:rFonts w:cs="Arial"/>
          <w:b/>
          <w:bCs/>
          <w:szCs w:val="22"/>
        </w:rPr>
        <w:t>Regras oficiais de Futebol de Salão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VOLEIBOL. </w:t>
      </w:r>
      <w:r>
        <w:rPr>
          <w:rFonts w:cs="Arial"/>
          <w:b/>
          <w:bCs/>
          <w:szCs w:val="22"/>
        </w:rPr>
        <w:t>Regras oficiais de Voleibol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2"/>
          <w:lang w:val="pt-PT"/>
        </w:rPr>
        <w:t xml:space="preserve">DANTAS, Estélio H.M. </w:t>
      </w:r>
      <w:r>
        <w:rPr>
          <w:rFonts w:cs="Arial"/>
          <w:b/>
          <w:bCs/>
          <w:szCs w:val="22"/>
          <w:lang w:val="pt-PT"/>
        </w:rPr>
        <w:t>A prática da Preparação Física</w:t>
      </w:r>
      <w:r>
        <w:rPr>
          <w:rFonts w:cs="Arial"/>
          <w:szCs w:val="22"/>
          <w:lang w:val="pt-PT"/>
        </w:rPr>
        <w:t>. 4ª ed. Rio de Janeiro: Shape, 1998.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</w:rPr>
        <w:t xml:space="preserve">NAHAS, M. V. </w:t>
      </w:r>
      <w:r>
        <w:rPr>
          <w:rFonts w:cs="Arial"/>
          <w:b/>
          <w:bCs/>
        </w:rPr>
        <w:t>Atividade física, saúde e qualidade de vida: conceitos e sugestões para um estilo de vida ativo</w:t>
      </w:r>
      <w:r>
        <w:rPr>
          <w:rFonts w:cs="Arial"/>
        </w:rPr>
        <w:t>. Londrina: Midiograf, 2001.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ROCHA, Paulo Eduardo Carnaval Pereira da.</w:t>
      </w:r>
      <w:r>
        <w:rPr>
          <w:rFonts w:cs="Arial"/>
          <w:b/>
        </w:rPr>
        <w:t>Musculação 1000 exercícios / 2ª edição</w:t>
      </w:r>
      <w:r>
        <w:rPr>
          <w:rFonts w:cs="Arial"/>
        </w:rPr>
        <w:t xml:space="preserve"> – 1999; 3ª edição 2000. Rio de Janeiro: Editora Srint, 2000.</w:t>
      </w:r>
    </w:p>
    <w:p w:rsidR="009567E2" w:rsidRDefault="009567E2">
      <w:pPr>
        <w:spacing w:after="200"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A82189" w:rsidRPr="00444101" w:rsidRDefault="00A82189" w:rsidP="00053857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A82189" w:rsidRPr="00444101" w:rsidTr="00A82189">
        <w:tc>
          <w:tcPr>
            <w:tcW w:w="8720" w:type="dxa"/>
            <w:gridSpan w:val="2"/>
          </w:tcPr>
          <w:p w:rsidR="00A82189" w:rsidRPr="00444101" w:rsidRDefault="00A82189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szCs w:val="24"/>
              </w:rPr>
              <w:br w:type="page"/>
            </w: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Estatística para a Qualidade</w:t>
            </w:r>
            <w:r w:rsidR="00B94915">
              <w:rPr>
                <w:rFonts w:cs="Arial"/>
                <w:szCs w:val="24"/>
              </w:rPr>
              <w:t xml:space="preserve"> </w:t>
            </w:r>
          </w:p>
        </w:tc>
      </w:tr>
      <w:tr w:rsidR="00A82189" w:rsidRPr="00444101" w:rsidTr="00A82189">
        <w:tc>
          <w:tcPr>
            <w:tcW w:w="4786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2º ano</w:t>
            </w:r>
          </w:p>
        </w:tc>
      </w:tr>
      <w:tr w:rsidR="00A82189" w:rsidRPr="00444101" w:rsidTr="00A82189">
        <w:tc>
          <w:tcPr>
            <w:tcW w:w="4786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 h</w:t>
            </w:r>
          </w:p>
        </w:tc>
        <w:tc>
          <w:tcPr>
            <w:tcW w:w="3934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A82189" w:rsidRPr="00444101" w:rsidTr="00A82189">
        <w:tc>
          <w:tcPr>
            <w:tcW w:w="8720" w:type="dxa"/>
            <w:gridSpan w:val="2"/>
          </w:tcPr>
          <w:p w:rsidR="00A82189" w:rsidRPr="00444101" w:rsidRDefault="00A82189" w:rsidP="00743D60">
            <w:pPr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estudo das</w:t>
            </w:r>
            <w:r w:rsidRPr="00444101">
              <w:rPr>
                <w:rFonts w:cs="Arial"/>
                <w:szCs w:val="24"/>
              </w:rPr>
              <w:t xml:space="preserve"> medidas estatísticas para aplicação em cálculos de probabilidade e investigação dos percentuais de itens defeituosos em processos industriais. </w:t>
            </w:r>
            <w:r>
              <w:rPr>
                <w:rFonts w:cs="Arial"/>
                <w:szCs w:val="24"/>
              </w:rPr>
              <w:t>Uso de f</w:t>
            </w:r>
            <w:r w:rsidRPr="00444101">
              <w:rPr>
                <w:rFonts w:cs="Arial"/>
                <w:szCs w:val="24"/>
              </w:rPr>
              <w:t xml:space="preserve">erramentas e técnicas utilizadas para alcançar a qualidade através da análise do processo, comparação entre as formas de manutenção utilizadas para otimização da produção. </w:t>
            </w:r>
            <w:r>
              <w:rPr>
                <w:rFonts w:cs="Arial"/>
                <w:szCs w:val="24"/>
              </w:rPr>
              <w:t>Desenvolvimento da ab</w:t>
            </w:r>
            <w:r w:rsidRPr="00444101">
              <w:rPr>
                <w:rFonts w:cs="Arial"/>
                <w:szCs w:val="24"/>
              </w:rPr>
              <w:t xml:space="preserve">ordagem dos tipos de inspeção da qualidade, completa e por amostragem e sua adequação ao processo produtivo. </w:t>
            </w:r>
            <w:r>
              <w:rPr>
                <w:rFonts w:cs="Arial"/>
                <w:szCs w:val="24"/>
              </w:rPr>
              <w:t>Estudo do m</w:t>
            </w:r>
            <w:r w:rsidRPr="00444101">
              <w:rPr>
                <w:rFonts w:cs="Arial"/>
                <w:szCs w:val="24"/>
              </w:rPr>
              <w:t xml:space="preserve">étodo de análise e solução de problemas (MASP) e sua elaboração. </w:t>
            </w:r>
          </w:p>
        </w:tc>
      </w:tr>
    </w:tbl>
    <w:p w:rsidR="00A82189" w:rsidRPr="00444101" w:rsidRDefault="00A82189" w:rsidP="00A82189">
      <w:pPr>
        <w:pStyle w:val="Corpodetexto"/>
        <w:ind w:left="0" w:firstLine="0"/>
        <w:rPr>
          <w:rFonts w:cs="Arial"/>
          <w:szCs w:val="24"/>
        </w:rPr>
      </w:pPr>
    </w:p>
    <w:p w:rsidR="00A82189" w:rsidRPr="001A7551" w:rsidRDefault="00A82189" w:rsidP="00A82189">
      <w:pPr>
        <w:pStyle w:val="Corpodetexto"/>
        <w:ind w:left="0" w:firstLine="0"/>
        <w:rPr>
          <w:rFonts w:cs="Arial"/>
          <w:b/>
          <w:szCs w:val="24"/>
        </w:rPr>
      </w:pPr>
      <w:r w:rsidRPr="001A7551">
        <w:rPr>
          <w:rFonts w:cs="Arial"/>
          <w:b/>
          <w:szCs w:val="24"/>
        </w:rPr>
        <w:t>Conteúdos:</w:t>
      </w:r>
    </w:p>
    <w:p w:rsidR="00A82189" w:rsidRPr="00444101" w:rsidRDefault="00A82189" w:rsidP="00A82189">
      <w:pPr>
        <w:pStyle w:val="Corpodetexto"/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szCs w:val="24"/>
        </w:rPr>
        <w:t>UNIDADE I –</w:t>
      </w:r>
      <w:r>
        <w:rPr>
          <w:rFonts w:cs="Arial"/>
          <w:szCs w:val="24"/>
        </w:rPr>
        <w:t xml:space="preserve"> Medidas estatísticas</w:t>
      </w:r>
    </w:p>
    <w:p w:rsidR="00A82189" w:rsidRPr="00444101" w:rsidRDefault="00A82189" w:rsidP="004676F3">
      <w:pPr>
        <w:pStyle w:val="PargrafodaLista"/>
        <w:numPr>
          <w:ilvl w:val="1"/>
          <w:numId w:val="2"/>
        </w:numPr>
        <w:tabs>
          <w:tab w:val="left" w:pos="426"/>
          <w:tab w:val="left" w:pos="113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Tipos de Variáveis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1.2 População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1.3 Amostra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1.4 Noções de somatório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</w:rPr>
        <w:t>1.5 Gráficos e Tabelas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</w:rPr>
        <w:t>1.6</w:t>
      </w:r>
      <w:r w:rsidRPr="00444101">
        <w:rPr>
          <w:rFonts w:ascii="Arial" w:hAnsi="Arial" w:cs="Arial"/>
        </w:rPr>
        <w:t>Me</w:t>
      </w:r>
      <w:r>
        <w:rPr>
          <w:rFonts w:ascii="Arial" w:hAnsi="Arial" w:cs="Arial"/>
          <w:bCs/>
        </w:rPr>
        <w:t>didas de posição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1.7 Medidas de dispersão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1.8 Quartil, Decil e Percentil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1.9 Coeficiente de variação</w:t>
      </w:r>
    </w:p>
    <w:p w:rsidR="00A82189" w:rsidRDefault="00A82189" w:rsidP="00A82189">
      <w:pPr>
        <w:ind w:left="1276" w:hanging="1276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szCs w:val="24"/>
        </w:rPr>
        <w:t>UNIDADE II –</w:t>
      </w:r>
      <w:r>
        <w:rPr>
          <w:rFonts w:cs="Arial"/>
          <w:szCs w:val="24"/>
        </w:rPr>
        <w:t xml:space="preserve"> Análise exploratória dos dados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</w:t>
      </w:r>
      <w:r w:rsidRPr="00444101">
        <w:rPr>
          <w:rFonts w:cs="Arial"/>
          <w:szCs w:val="24"/>
        </w:rPr>
        <w:t xml:space="preserve"> A</w:t>
      </w:r>
      <w:r>
        <w:rPr>
          <w:rFonts w:cs="Arial"/>
          <w:szCs w:val="24"/>
        </w:rPr>
        <w:t>grupamento de dados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Classes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Frequência absoluta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Frequência acumulada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2.5 </w:t>
      </w:r>
      <w:r w:rsidRPr="00444101">
        <w:rPr>
          <w:rFonts w:cs="Arial"/>
          <w:szCs w:val="24"/>
        </w:rPr>
        <w:t>Tabelas de frequências para d</w:t>
      </w:r>
      <w:r>
        <w:rPr>
          <w:rFonts w:cs="Arial"/>
          <w:szCs w:val="24"/>
        </w:rPr>
        <w:t>ados agrupados e não-agrupados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2.5 </w:t>
      </w:r>
      <w:r w:rsidRPr="00444101">
        <w:rPr>
          <w:rFonts w:cs="Arial"/>
          <w:szCs w:val="24"/>
        </w:rPr>
        <w:t>Gráficos de u</w:t>
      </w:r>
      <w:r>
        <w:rPr>
          <w:rFonts w:cs="Arial"/>
          <w:szCs w:val="24"/>
        </w:rPr>
        <w:t>ma distribuição de frequências</w:t>
      </w:r>
    </w:p>
    <w:p w:rsidR="00A82189" w:rsidRPr="00444101" w:rsidRDefault="00A82189" w:rsidP="00A82189">
      <w:pPr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tabs>
          <w:tab w:val="left" w:pos="1353"/>
        </w:tabs>
        <w:ind w:left="1276" w:hanging="1276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III – Probabilidade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3.1</w:t>
      </w:r>
      <w:r w:rsidRPr="00444101">
        <w:rPr>
          <w:rFonts w:cs="Arial"/>
          <w:bCs/>
          <w:szCs w:val="24"/>
        </w:rPr>
        <w:t xml:space="preserve"> Variável alea</w:t>
      </w:r>
      <w:r>
        <w:rPr>
          <w:rFonts w:cs="Arial"/>
          <w:bCs/>
          <w:szCs w:val="24"/>
        </w:rPr>
        <w:t>tória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3.2 Distribuição de probabilidades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3.3 Distribuição normal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3.4</w:t>
      </w:r>
      <w:r>
        <w:rPr>
          <w:rFonts w:cs="Arial"/>
          <w:bCs/>
          <w:szCs w:val="24"/>
        </w:rPr>
        <w:t xml:space="preserve"> Distribuição normal padrão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Estimação de parâmetros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Teorema Central do Limite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3.6</w:t>
      </w:r>
      <w:r>
        <w:rPr>
          <w:rFonts w:cs="Arial"/>
          <w:bCs/>
          <w:szCs w:val="24"/>
        </w:rPr>
        <w:t xml:space="preserve"> Intervalo de confiança</w:t>
      </w:r>
    </w:p>
    <w:p w:rsidR="00A82189" w:rsidRPr="00444101" w:rsidRDefault="00A82189" w:rsidP="00A82189">
      <w:pPr>
        <w:tabs>
          <w:tab w:val="left" w:pos="1353"/>
        </w:tabs>
        <w:ind w:left="0" w:firstLine="0"/>
        <w:rPr>
          <w:rFonts w:cs="Arial"/>
          <w:bCs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 xml:space="preserve">UNIDADE IV </w:t>
      </w:r>
      <w:r w:rsidRPr="00444101">
        <w:rPr>
          <w:rFonts w:cs="Arial"/>
          <w:szCs w:val="24"/>
        </w:rPr>
        <w:t>– F</w:t>
      </w:r>
      <w:r>
        <w:rPr>
          <w:rFonts w:cs="Arial"/>
          <w:szCs w:val="24"/>
        </w:rPr>
        <w:t>erramentas e técnicas para análise do processo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iCs/>
          <w:szCs w:val="24"/>
        </w:rPr>
        <w:t xml:space="preserve">4.1 </w:t>
      </w:r>
      <w:r w:rsidRPr="00444101">
        <w:rPr>
          <w:rFonts w:cs="Arial"/>
          <w:i/>
          <w:iCs/>
          <w:szCs w:val="24"/>
        </w:rPr>
        <w:t>Brainstorming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4.2 </w:t>
      </w:r>
      <w:r w:rsidRPr="00444101">
        <w:rPr>
          <w:rFonts w:cs="Arial"/>
          <w:szCs w:val="24"/>
        </w:rPr>
        <w:t>Di</w:t>
      </w:r>
      <w:r>
        <w:rPr>
          <w:rFonts w:cs="Arial"/>
          <w:szCs w:val="24"/>
        </w:rPr>
        <w:t>agrama de Causa-Efeito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 Fluxograma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4.4 Coleta de Dados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4.5 Estratificação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4.6 Folha de Verificação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4.7 Gráfico de Pareto</w:t>
      </w:r>
    </w:p>
    <w:p w:rsidR="00A82189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4.8</w:t>
      </w:r>
      <w:r>
        <w:rPr>
          <w:rFonts w:cs="Arial"/>
          <w:szCs w:val="24"/>
        </w:rPr>
        <w:t xml:space="preserve"> Diagrama de dispersão</w:t>
      </w:r>
    </w:p>
    <w:p w:rsidR="00A82189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4.9 Histograma</w:t>
      </w:r>
    </w:p>
    <w:p w:rsidR="00A82189" w:rsidRPr="00444101" w:rsidRDefault="00A82189" w:rsidP="00A82189">
      <w:pPr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>UNIDADE V –</w:t>
      </w:r>
      <w:r w:rsidRPr="00444101">
        <w:rPr>
          <w:rFonts w:cs="Arial"/>
          <w:szCs w:val="24"/>
        </w:rPr>
        <w:t xml:space="preserve"> T</w:t>
      </w:r>
      <w:r>
        <w:rPr>
          <w:rFonts w:cs="Arial"/>
          <w:szCs w:val="24"/>
        </w:rPr>
        <w:t>écnicas para manutenção e otimização da produção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5.1 Princípios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5.2 </w:t>
      </w:r>
      <w:r w:rsidRPr="00444101">
        <w:rPr>
          <w:rFonts w:cs="Arial"/>
          <w:szCs w:val="24"/>
        </w:rPr>
        <w:t>O</w:t>
      </w:r>
      <w:r>
        <w:rPr>
          <w:rFonts w:cs="Arial"/>
          <w:szCs w:val="24"/>
        </w:rPr>
        <w:t>bjetivos e aplicações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Tipos de manutenção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5.4 Manutenção Produtiva Total</w:t>
      </w:r>
    </w:p>
    <w:p w:rsidR="00A82189" w:rsidRPr="00444101" w:rsidRDefault="00A82189" w:rsidP="00A82189">
      <w:pPr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>UNIDADE VI</w:t>
      </w:r>
      <w:r w:rsidRPr="00444101">
        <w:rPr>
          <w:rFonts w:cs="Arial"/>
          <w:szCs w:val="24"/>
        </w:rPr>
        <w:t xml:space="preserve"> – I</w:t>
      </w:r>
      <w:r>
        <w:rPr>
          <w:rFonts w:cs="Arial"/>
          <w:szCs w:val="24"/>
        </w:rPr>
        <w:t>nspeção completa e por amostragem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6.1 Técnicas de amostragem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6.2 Tipos de amostragens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6.3Curva característica da operação (CCO</w:t>
      </w:r>
      <w:r>
        <w:rPr>
          <w:rFonts w:cs="Arial"/>
          <w:szCs w:val="24"/>
        </w:rPr>
        <w:t>)</w:t>
      </w:r>
    </w:p>
    <w:p w:rsidR="00A82189" w:rsidRPr="00444101" w:rsidRDefault="00A82189" w:rsidP="00A82189">
      <w:pPr>
        <w:ind w:left="1418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>UNIDADE VII</w:t>
      </w:r>
      <w:r w:rsidRPr="00444101">
        <w:rPr>
          <w:rFonts w:cs="Arial"/>
          <w:szCs w:val="24"/>
        </w:rPr>
        <w:t xml:space="preserve"> – M</w:t>
      </w:r>
      <w:r>
        <w:rPr>
          <w:rFonts w:cs="Arial"/>
          <w:szCs w:val="24"/>
        </w:rPr>
        <w:t>etodologia de análise e solução de problemas</w:t>
      </w:r>
    </w:p>
    <w:p w:rsidR="00A82189" w:rsidRPr="00444101" w:rsidRDefault="00A82189" w:rsidP="004676F3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7.1 Fundamentos</w:t>
      </w:r>
    </w:p>
    <w:p w:rsidR="00A82189" w:rsidRPr="00444101" w:rsidRDefault="00A82189" w:rsidP="004676F3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444101">
        <w:rPr>
          <w:rFonts w:cs="Arial"/>
          <w:szCs w:val="24"/>
        </w:rPr>
        <w:t>Obj</w:t>
      </w:r>
      <w:r>
        <w:rPr>
          <w:rFonts w:cs="Arial"/>
          <w:szCs w:val="24"/>
        </w:rPr>
        <w:t>etivos</w:t>
      </w:r>
    </w:p>
    <w:p w:rsidR="00A82189" w:rsidRPr="00444101" w:rsidRDefault="00A82189" w:rsidP="004676F3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444101">
        <w:rPr>
          <w:rFonts w:cs="Arial"/>
          <w:szCs w:val="24"/>
        </w:rPr>
        <w:t>A</w:t>
      </w:r>
      <w:r>
        <w:rPr>
          <w:rFonts w:cs="Arial"/>
          <w:szCs w:val="24"/>
        </w:rPr>
        <w:t>plicações</w:t>
      </w:r>
    </w:p>
    <w:p w:rsidR="00A82189" w:rsidRPr="00444101" w:rsidRDefault="00A82189" w:rsidP="00A82189">
      <w:pPr>
        <w:tabs>
          <w:tab w:val="left" w:pos="1353"/>
        </w:tabs>
        <w:ind w:left="1276" w:firstLine="0"/>
        <w:rPr>
          <w:rFonts w:cs="Arial"/>
          <w:b/>
          <w:szCs w:val="24"/>
        </w:rPr>
      </w:pPr>
    </w:p>
    <w:p w:rsidR="00A82189" w:rsidRPr="00444101" w:rsidRDefault="00A82189" w:rsidP="004E436B">
      <w:pPr>
        <w:tabs>
          <w:tab w:val="left" w:pos="1353"/>
        </w:tabs>
        <w:spacing w:before="240" w:after="24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</w:t>
      </w:r>
    </w:p>
    <w:p w:rsidR="00A82189" w:rsidRPr="00444101" w:rsidRDefault="00A82189" w:rsidP="004E436B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CAMPOS, Vicente Falconi. </w:t>
      </w:r>
      <w:r w:rsidRPr="00444101">
        <w:rPr>
          <w:rFonts w:cs="Arial"/>
          <w:b/>
          <w:bCs/>
          <w:szCs w:val="24"/>
        </w:rPr>
        <w:t xml:space="preserve">TQC – Controle da Qualidade Total. </w:t>
      </w:r>
      <w:r w:rsidRPr="00444101">
        <w:rPr>
          <w:rFonts w:cs="Arial"/>
          <w:szCs w:val="24"/>
        </w:rPr>
        <w:t>Belo Horizonte</w:t>
      </w:r>
      <w:r>
        <w:rPr>
          <w:rFonts w:cs="Arial"/>
          <w:szCs w:val="24"/>
        </w:rPr>
        <w:t>:</w:t>
      </w:r>
      <w:r w:rsidRPr="00444101">
        <w:rPr>
          <w:rFonts w:cs="Arial"/>
          <w:szCs w:val="24"/>
        </w:rPr>
        <w:t xml:space="preserve"> Fundação Christiano Ottoni, 1992.</w:t>
      </w:r>
    </w:p>
    <w:p w:rsidR="00A82189" w:rsidRPr="00444101" w:rsidRDefault="00A82189" w:rsidP="004E436B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CRESPO, Antônio A. </w:t>
      </w:r>
      <w:r w:rsidRPr="00444101">
        <w:rPr>
          <w:rFonts w:cs="Arial"/>
          <w:b/>
          <w:szCs w:val="24"/>
        </w:rPr>
        <w:t>Estatística Fácil</w:t>
      </w:r>
      <w:r w:rsidRPr="00444101">
        <w:rPr>
          <w:rFonts w:cs="Arial"/>
          <w:szCs w:val="24"/>
        </w:rPr>
        <w:t>, São Paulo: Saraiva, 2005.</w:t>
      </w:r>
    </w:p>
    <w:p w:rsidR="00A82189" w:rsidRPr="00444101" w:rsidRDefault="004676F3" w:rsidP="004E436B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SPIEGEL, Murray R.</w:t>
      </w:r>
      <w:r w:rsidR="00A82189" w:rsidRPr="00444101">
        <w:rPr>
          <w:rFonts w:cs="Arial"/>
          <w:b/>
          <w:szCs w:val="24"/>
        </w:rPr>
        <w:t>Estatística</w:t>
      </w:r>
      <w:r w:rsidR="00A82189">
        <w:rPr>
          <w:rFonts w:cs="Arial"/>
          <w:szCs w:val="24"/>
        </w:rPr>
        <w:t>.</w:t>
      </w:r>
      <w:r w:rsidR="00A82189" w:rsidRPr="00444101">
        <w:rPr>
          <w:rFonts w:cs="Arial"/>
          <w:szCs w:val="24"/>
        </w:rPr>
        <w:t xml:space="preserve"> São Paulo: Makron Books, 2006.</w:t>
      </w:r>
    </w:p>
    <w:p w:rsidR="00A82189" w:rsidRPr="00444101" w:rsidRDefault="00A82189" w:rsidP="004E436B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STEVENSON, William J. </w:t>
      </w:r>
      <w:r w:rsidRPr="00444101">
        <w:rPr>
          <w:rFonts w:cs="Arial"/>
          <w:b/>
          <w:szCs w:val="24"/>
        </w:rPr>
        <w:t>Estatística Aplicada a Administração</w:t>
      </w:r>
      <w:r>
        <w:rPr>
          <w:rFonts w:cs="Arial"/>
          <w:b/>
          <w:szCs w:val="24"/>
        </w:rPr>
        <w:t>.</w:t>
      </w:r>
      <w:r w:rsidRPr="00444101">
        <w:rPr>
          <w:rFonts w:cs="Arial"/>
          <w:szCs w:val="24"/>
        </w:rPr>
        <w:t xml:space="preserve"> São Paulo: Harbra, 2001.</w:t>
      </w:r>
    </w:p>
    <w:p w:rsidR="00A82189" w:rsidRPr="00444101" w:rsidRDefault="00A82189" w:rsidP="004E436B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WERKEMA, Maria Cristina Catarino.</w:t>
      </w:r>
      <w:r w:rsidRPr="00444101">
        <w:rPr>
          <w:rFonts w:cs="Arial"/>
          <w:b/>
          <w:bCs/>
          <w:szCs w:val="24"/>
        </w:rPr>
        <w:t xml:space="preserve"> Ferramentas estatísticas básicas para o gerenciamento de processos. </w:t>
      </w:r>
      <w:r w:rsidRPr="00444101">
        <w:rPr>
          <w:rFonts w:cs="Arial"/>
          <w:szCs w:val="24"/>
        </w:rPr>
        <w:t>Belo Horizonte: Fundação Christiano Ottoni, 1995.</w:t>
      </w:r>
    </w:p>
    <w:p w:rsidR="00A82189" w:rsidRPr="00444101" w:rsidRDefault="004676F3" w:rsidP="004E436B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WERKEMA, Maria C. C.</w:t>
      </w:r>
      <w:r w:rsidR="00A82189" w:rsidRPr="00444101">
        <w:rPr>
          <w:rFonts w:cs="Arial"/>
          <w:b/>
          <w:bCs/>
          <w:szCs w:val="24"/>
        </w:rPr>
        <w:t>As Ferramentas da Qualidade no Gerenciamento de Processos</w:t>
      </w:r>
      <w:r w:rsidR="00A82189" w:rsidRPr="00444101">
        <w:rPr>
          <w:rFonts w:cs="Arial"/>
          <w:szCs w:val="24"/>
        </w:rPr>
        <w:t>. Série Ferramentas da Qualidade</w:t>
      </w:r>
      <w:r w:rsidR="00A82189">
        <w:rPr>
          <w:rFonts w:cs="Arial"/>
          <w:szCs w:val="24"/>
        </w:rPr>
        <w:t>.</w:t>
      </w:r>
      <w:r w:rsidR="00A82189" w:rsidRPr="00444101">
        <w:rPr>
          <w:rFonts w:cs="Arial"/>
          <w:szCs w:val="24"/>
        </w:rPr>
        <w:t xml:space="preserve"> Belo Horizonte: Fundação Christiano Ottoni, 1995</w:t>
      </w:r>
      <w:r w:rsidR="00C724D4">
        <w:rPr>
          <w:rFonts w:cs="Arial"/>
          <w:szCs w:val="24"/>
        </w:rPr>
        <w:t>.</w:t>
      </w:r>
    </w:p>
    <w:p w:rsidR="00A82189" w:rsidRPr="00444101" w:rsidRDefault="00A82189" w:rsidP="004E436B">
      <w:pPr>
        <w:pStyle w:val="Corpodetexto"/>
        <w:spacing w:before="240" w:after="240"/>
        <w:rPr>
          <w:rFonts w:cs="Arial"/>
          <w:b/>
          <w:bCs/>
          <w:szCs w:val="24"/>
        </w:rPr>
      </w:pPr>
    </w:p>
    <w:p w:rsidR="00A82189" w:rsidRPr="00444101" w:rsidRDefault="00A82189" w:rsidP="004E436B">
      <w:pPr>
        <w:pStyle w:val="Corpodetexto"/>
        <w:spacing w:before="240" w:after="240"/>
        <w:rPr>
          <w:rFonts w:cs="Arial"/>
          <w:b/>
          <w:bCs/>
          <w:szCs w:val="24"/>
        </w:rPr>
      </w:pPr>
      <w:r w:rsidRPr="00444101">
        <w:rPr>
          <w:rFonts w:cs="Arial"/>
          <w:b/>
          <w:bCs/>
          <w:szCs w:val="24"/>
        </w:rPr>
        <w:t>Bibliografia complementar</w:t>
      </w:r>
    </w:p>
    <w:p w:rsidR="00A82189" w:rsidRPr="00444101" w:rsidRDefault="00A82189" w:rsidP="004E436B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CAMPOS, Vicente Falcon</w:t>
      </w:r>
      <w:r w:rsidR="00C724D4">
        <w:rPr>
          <w:rFonts w:cs="Arial"/>
          <w:szCs w:val="24"/>
        </w:rPr>
        <w:t>i.</w:t>
      </w:r>
      <w:r w:rsidRPr="00444101">
        <w:rPr>
          <w:rFonts w:cs="Arial"/>
          <w:b/>
          <w:bCs/>
          <w:szCs w:val="24"/>
        </w:rPr>
        <w:t>TQC: Controle da Qualidade Total (No Estilo Japonês)</w:t>
      </w:r>
      <w:r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Belo Horizonte: Fundação Christiano Ottoni, 1992.</w:t>
      </w:r>
    </w:p>
    <w:p w:rsidR="00D3190A" w:rsidRDefault="00C724D4" w:rsidP="004E436B">
      <w:pPr>
        <w:spacing w:before="240" w:after="240"/>
        <w:ind w:left="0" w:firstLine="0"/>
        <w:rPr>
          <w:rFonts w:cs="Arial"/>
          <w:color w:val="FF0000"/>
          <w:szCs w:val="24"/>
        </w:rPr>
      </w:pPr>
      <w:r>
        <w:rPr>
          <w:rFonts w:cs="Arial"/>
          <w:szCs w:val="24"/>
        </w:rPr>
        <w:t>OLIVEIRA ,Sydnei T. de.</w:t>
      </w:r>
      <w:r w:rsidR="00A82189" w:rsidRPr="00444101">
        <w:rPr>
          <w:rFonts w:cs="Arial"/>
          <w:b/>
          <w:bCs/>
          <w:szCs w:val="24"/>
        </w:rPr>
        <w:t>Ferramentas da Qualidade -livro 03</w:t>
      </w:r>
      <w:r w:rsidR="00A82189">
        <w:rPr>
          <w:rFonts w:cs="Arial"/>
          <w:b/>
          <w:bCs/>
          <w:szCs w:val="24"/>
        </w:rPr>
        <w:t>.</w:t>
      </w:r>
      <w:r w:rsidR="00A82189" w:rsidRPr="00444101">
        <w:rPr>
          <w:rFonts w:cs="Arial"/>
          <w:szCs w:val="24"/>
        </w:rPr>
        <w:t xml:space="preserve"> Série Qualidade Brasil</w:t>
      </w:r>
      <w:r w:rsidR="00A82189" w:rsidRPr="00A82189">
        <w:rPr>
          <w:rFonts w:cs="Arial"/>
          <w:color w:val="FF0000"/>
          <w:szCs w:val="24"/>
        </w:rPr>
        <w:t>.</w:t>
      </w:r>
      <w:r w:rsidR="007E2E36" w:rsidRPr="00444101">
        <w:rPr>
          <w:rFonts w:cs="Arial"/>
          <w:szCs w:val="24"/>
        </w:rPr>
        <w:t>Belo Horizonte: Fundação Christiano Ottoni</w:t>
      </w:r>
      <w:r w:rsidR="007E2E36" w:rsidRPr="007E2E36">
        <w:rPr>
          <w:rFonts w:cs="Arial"/>
          <w:szCs w:val="24"/>
        </w:rPr>
        <w:t>,</w:t>
      </w:r>
      <w:r w:rsidR="00A82189" w:rsidRPr="007E2E36">
        <w:rPr>
          <w:rFonts w:cs="Arial"/>
          <w:szCs w:val="24"/>
        </w:rPr>
        <w:t xml:space="preserve"> 2000.</w:t>
      </w:r>
    </w:p>
    <w:p w:rsidR="00C724D4" w:rsidRDefault="00C724D4" w:rsidP="004E436B">
      <w:pPr>
        <w:spacing w:before="240" w:after="240"/>
        <w:ind w:left="0" w:firstLine="0"/>
        <w:rPr>
          <w:rFonts w:cs="Arial"/>
          <w:color w:val="FF0000"/>
          <w:szCs w:val="24"/>
        </w:rPr>
      </w:pPr>
    </w:p>
    <w:p w:rsidR="00BE1D99" w:rsidRDefault="00BE1D99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3650"/>
      </w:tblGrid>
      <w:tr w:rsidR="00BE1D99" w:rsidRPr="00444101" w:rsidTr="00BF0F0E">
        <w:tc>
          <w:tcPr>
            <w:tcW w:w="8720" w:type="dxa"/>
            <w:gridSpan w:val="2"/>
          </w:tcPr>
          <w:p w:rsidR="00BE1D99" w:rsidRPr="00444101" w:rsidRDefault="00BE1D99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szCs w:val="24"/>
              </w:rPr>
              <w:lastRenderedPageBreak/>
              <w:br w:type="page"/>
            </w: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Polímeros</w:t>
            </w:r>
          </w:p>
        </w:tc>
      </w:tr>
      <w:tr w:rsidR="00BE1D99" w:rsidRPr="00444101" w:rsidTr="00BF0F0E">
        <w:tc>
          <w:tcPr>
            <w:tcW w:w="507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65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2º ano</w:t>
            </w:r>
          </w:p>
        </w:tc>
      </w:tr>
      <w:tr w:rsidR="00BE1D99" w:rsidRPr="00444101" w:rsidTr="00BF0F0E">
        <w:tc>
          <w:tcPr>
            <w:tcW w:w="507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 h</w:t>
            </w:r>
          </w:p>
        </w:tc>
        <w:tc>
          <w:tcPr>
            <w:tcW w:w="365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BE1D99" w:rsidRPr="00444101" w:rsidTr="00BF0F0E">
        <w:tc>
          <w:tcPr>
            <w:tcW w:w="8720" w:type="dxa"/>
            <w:gridSpan w:val="2"/>
          </w:tcPr>
          <w:p w:rsidR="00BE1D99" w:rsidRPr="00444101" w:rsidRDefault="00BE1D99" w:rsidP="00743D60">
            <w:pPr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</w:t>
            </w:r>
            <w:r>
              <w:rPr>
                <w:rFonts w:cs="Arial"/>
                <w:szCs w:val="24"/>
              </w:rPr>
              <w:t>: e</w:t>
            </w:r>
            <w:r w:rsidRPr="00444101">
              <w:rPr>
                <w:rFonts w:cs="Arial"/>
                <w:szCs w:val="24"/>
              </w:rPr>
              <w:t>studo dos polímeros visando conhecer sua origem, sua aplicação, suas características moleculares e sua forma de combinação com outras moléculas de polímeros, com aditivos e com agentes de reforço. Estudo do seu comportamento térmico, mecânico, químico e no escoamento de polímeros, visand</w:t>
            </w:r>
            <w:r>
              <w:rPr>
                <w:rFonts w:cs="Arial"/>
                <w:szCs w:val="24"/>
              </w:rPr>
              <w:t>o os processos de transformação, bem como a r</w:t>
            </w:r>
            <w:r w:rsidRPr="00444101">
              <w:rPr>
                <w:rFonts w:cs="Arial"/>
                <w:szCs w:val="24"/>
              </w:rPr>
              <w:t>eologia de polímeros. Estudo de blendas e compósitos</w:t>
            </w:r>
            <w:r>
              <w:rPr>
                <w:rFonts w:cs="Arial"/>
                <w:szCs w:val="24"/>
              </w:rPr>
              <w:t>, d</w:t>
            </w:r>
            <w:r w:rsidRPr="00444101">
              <w:rPr>
                <w:rFonts w:cs="Arial"/>
                <w:szCs w:val="24"/>
              </w:rPr>
              <w:t>egradação e estabilização de polímeros.</w:t>
            </w:r>
          </w:p>
        </w:tc>
      </w:tr>
    </w:tbl>
    <w:p w:rsidR="00BE1D99" w:rsidRPr="00444101" w:rsidRDefault="00BE1D99" w:rsidP="00BE1D99">
      <w:pPr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 – Int</w:t>
      </w:r>
      <w:r>
        <w:rPr>
          <w:rFonts w:cs="Arial"/>
          <w:szCs w:val="24"/>
        </w:rPr>
        <w:t>rodução ao estudo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 Histórico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1.2 Mercado de plásticos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1.3 Conceito de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1.4 Terminologia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1.5 Fontes de matérias-primas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1.6 Reações de Polimerização (adição, condensação)</w:t>
      </w:r>
    </w:p>
    <w:p w:rsidR="00BE1D99" w:rsidRPr="00444101" w:rsidRDefault="00BE1D99" w:rsidP="00BF0F0E">
      <w:pPr>
        <w:pStyle w:val="Corpodetexto"/>
        <w:spacing w:after="0"/>
        <w:ind w:left="126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II –Estrutura molecular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2.1 Funcionalidade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Tipos de cadeias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2.3 Definição de homopolímeros e copolímeros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2.4 Classificação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2.5 Configuração de cadeias poliméricas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2.6 Conformação de cadeias poliméricas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2.7 Forças moleculares em polímeros (primárias e secundárias)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III – Massas molares em polímeros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3.1 Tipos de massas molares médias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3.2 Distribuição de massa molar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IV – Aditivação de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 Importância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4.2 Tipos de aditivos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4.3 Aspectos toxicológicos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4.4 Exemplos de aditivos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4.5 Incorporação de aditivos </w:t>
      </w:r>
    </w:p>
    <w:p w:rsidR="00BE1D99" w:rsidRPr="00444101" w:rsidRDefault="00BE1D99" w:rsidP="00BF0F0E">
      <w:pPr>
        <w:pStyle w:val="Corpodetexto"/>
        <w:spacing w:after="0"/>
        <w:ind w:left="126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 – Morfologia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5.1 Polímeros amorfos (Tg)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5.2 Polímeros semi-cristalinos (Tm)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5.3 Agentes nucleantes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UNIDADE VI – Comportamento térmico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6.1 Temperaturas de transição características em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6.2 Influência da estrutura química sobre Tg e Tm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6.3 Influência de fatores externos sobre Tg e Tm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6.4 Cinética de cristalização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6.5 Relação estrutura-propriedade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VII – Comportamento mecânico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7.1 Viscoelasticidade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7.2 Características da fratura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7.3 Parâmetros que influem no comportamento mecânico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7.4 Relação estrutura-propriedades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VIII – Reologia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8.1 Princípios fundamentais de reologia de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8.2 Efeitos não-Newtonianos observados em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8.3 Parâmetros Fluxos simples encontrados no processamento de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8.4 Propriedades reológicas importantes no processamento de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8.5 Parâmetros que afetam as propriedades reológicas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8.6 Aditivos lubrificantes</w:t>
      </w:r>
    </w:p>
    <w:p w:rsidR="00BE1D99" w:rsidRPr="00444101" w:rsidRDefault="00BE1D99" w:rsidP="00BF0F0E">
      <w:pPr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IX – Blendas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9.1 Finalidade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9.2 Miscibilidade e compatibilidade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9.3 Morfologia das blendas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9.4 Caracterização da miscibilidade de blendas (análise térmica, transparência/ opacidade)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9.5 Exemplos (aplicações)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9.6 Aditivos modificadores de impacto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9.7 Aditivos plastificantes</w:t>
      </w:r>
    </w:p>
    <w:p w:rsidR="00BE1D99" w:rsidRPr="00444101" w:rsidRDefault="00BE1D99" w:rsidP="00BF0F0E">
      <w:pPr>
        <w:rPr>
          <w:rFonts w:cs="Arial"/>
          <w:szCs w:val="24"/>
        </w:rPr>
      </w:pPr>
    </w:p>
    <w:p w:rsidR="00BE1D99" w:rsidRPr="00444101" w:rsidRDefault="00BE1D99" w:rsidP="00BF0F0E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X – Compósitos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10.1 Propriedades dos compósitos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10.2 Propriedades dos componentes e composição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10.3 Grau de interação entre as fases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10.4 Razão de aspecto e porosidade da carga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10.5 Grau de mistura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10.6 Reforço por fibras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10.7 Tipos de cargas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10.8 Critérios de seleção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10.9 Pigmentos</w:t>
      </w:r>
    </w:p>
    <w:p w:rsidR="00BE1D99" w:rsidRPr="00444101" w:rsidRDefault="00BE1D99" w:rsidP="00BF0F0E">
      <w:pPr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UNIDADE XI – Degradação e estabilização de polímeros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11.1 Tipos de reações de degradação.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11.2 Formas independentes de iniciação de reações de degradação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11.3 Formas associadas de iniciação de reações de degradação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11.4 Estabilizantes, antioxidantes, fotoestabilizantes e outros aditivos. </w:t>
      </w:r>
    </w:p>
    <w:p w:rsidR="00BE1D99" w:rsidRPr="00444101" w:rsidRDefault="00BE1D99" w:rsidP="00BE1D99">
      <w:pPr>
        <w:pStyle w:val="Textodecomentrio"/>
        <w:rPr>
          <w:rFonts w:ascii="Arial" w:hAnsi="Arial" w:cs="Arial"/>
          <w:bCs/>
          <w:sz w:val="24"/>
          <w:szCs w:val="24"/>
        </w:rPr>
      </w:pPr>
    </w:p>
    <w:p w:rsidR="00BE1D99" w:rsidRPr="00444101" w:rsidRDefault="00BE1D99" w:rsidP="00BE1D99">
      <w:pPr>
        <w:pStyle w:val="Corpodetexto"/>
        <w:rPr>
          <w:rFonts w:cs="Arial"/>
          <w:b/>
          <w:szCs w:val="24"/>
        </w:rPr>
      </w:pP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CANEVAROLO, Sebastião</w:t>
      </w:r>
      <w:r w:rsidR="00BF0F0E">
        <w:rPr>
          <w:rFonts w:cs="Arial"/>
          <w:szCs w:val="24"/>
        </w:rPr>
        <w:t xml:space="preserve"> V. Jr.</w:t>
      </w:r>
      <w:r w:rsidRPr="00444101">
        <w:rPr>
          <w:rFonts w:cs="Arial"/>
          <w:b/>
          <w:szCs w:val="24"/>
        </w:rPr>
        <w:t>Ciência dos Polímeros</w:t>
      </w:r>
      <w:r w:rsidR="00BF0F0E">
        <w:rPr>
          <w:rFonts w:cs="Arial"/>
          <w:b/>
          <w:szCs w:val="24"/>
        </w:rPr>
        <w:t xml:space="preserve">. </w:t>
      </w:r>
      <w:r w:rsidR="00BF0F0E">
        <w:rPr>
          <w:rFonts w:cs="Arial"/>
          <w:szCs w:val="24"/>
        </w:rPr>
        <w:t>2ª edição revisada e ampliada.</w:t>
      </w:r>
      <w:r w:rsidRPr="00444101">
        <w:rPr>
          <w:rFonts w:cs="Arial"/>
          <w:szCs w:val="24"/>
        </w:rPr>
        <w:t xml:space="preserve"> São Paulo: Artliber, 2006.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MANO, Eloísa B. </w:t>
      </w:r>
      <w:r w:rsidRPr="00444101">
        <w:rPr>
          <w:rFonts w:cs="Arial"/>
          <w:b/>
          <w:szCs w:val="24"/>
        </w:rPr>
        <w:t>Polímeros como Materiais de Engenharia</w:t>
      </w:r>
      <w:r w:rsidR="00BF0F0E">
        <w:rPr>
          <w:rFonts w:cs="Arial"/>
          <w:szCs w:val="24"/>
        </w:rPr>
        <w:t xml:space="preserve">. </w:t>
      </w:r>
      <w:r w:rsidRPr="00444101">
        <w:rPr>
          <w:rFonts w:cs="Arial"/>
          <w:szCs w:val="24"/>
        </w:rPr>
        <w:t>2ª edição revista e ampliada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São Paulo: Edgard BlücherLtda, 1991.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RABELLO, M. </w:t>
      </w:r>
      <w:r w:rsidRPr="00444101">
        <w:rPr>
          <w:rFonts w:cs="Arial"/>
          <w:b/>
          <w:szCs w:val="24"/>
        </w:rPr>
        <w:t>Aditivação de Polímeros</w:t>
      </w:r>
      <w:r w:rsidR="00BF0F0E">
        <w:rPr>
          <w:rFonts w:cs="Arial"/>
          <w:b/>
          <w:szCs w:val="24"/>
        </w:rPr>
        <w:t xml:space="preserve">. </w:t>
      </w:r>
      <w:r w:rsidRPr="00444101">
        <w:rPr>
          <w:rFonts w:cs="Arial"/>
          <w:szCs w:val="24"/>
        </w:rPr>
        <w:t>São Paulo: ArtliberLtda, 2000.</w:t>
      </w:r>
    </w:p>
    <w:p w:rsidR="00BE1D99" w:rsidRPr="00444101" w:rsidRDefault="00BE1D99" w:rsidP="00BF0F0E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BRETAS, Rosário E. S., DÀVILA, Marcos A., </w:t>
      </w:r>
      <w:r w:rsidRPr="00444101">
        <w:rPr>
          <w:rFonts w:cs="Arial"/>
          <w:b/>
          <w:szCs w:val="24"/>
        </w:rPr>
        <w:t>Reologia de Polímeros Fundidos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2ª edição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São Carlos: UFSCAR, 2005.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DE PAOLI, M.A., </w:t>
      </w:r>
      <w:r w:rsidRPr="00444101">
        <w:rPr>
          <w:rFonts w:cs="Arial"/>
          <w:b/>
          <w:szCs w:val="24"/>
        </w:rPr>
        <w:t>Degradação e Estabilização de Polímeros</w:t>
      </w:r>
      <w:r w:rsidR="00BF0F0E">
        <w:rPr>
          <w:rFonts w:cs="Arial"/>
          <w:b/>
          <w:szCs w:val="24"/>
        </w:rPr>
        <w:t>.</w:t>
      </w:r>
      <w:r w:rsidRPr="00444101">
        <w:rPr>
          <w:rFonts w:cs="Arial"/>
          <w:szCs w:val="24"/>
        </w:rPr>
        <w:t xml:space="preserve"> São Paulo: Artliber, 2008</w:t>
      </w:r>
      <w:r w:rsidR="00BF0F0E">
        <w:rPr>
          <w:rFonts w:cs="Arial"/>
          <w:szCs w:val="24"/>
        </w:rPr>
        <w:t>.</w:t>
      </w:r>
    </w:p>
    <w:p w:rsidR="009567E2" w:rsidRDefault="00BE1D99" w:rsidP="00B94915">
      <w:pPr>
        <w:spacing w:before="240" w:after="240"/>
        <w:ind w:left="0" w:firstLine="0"/>
        <w:rPr>
          <w:rFonts w:cs="Arial"/>
          <w:color w:val="FF0000"/>
          <w:szCs w:val="24"/>
        </w:rPr>
      </w:pPr>
      <w:r w:rsidRPr="00444101">
        <w:rPr>
          <w:rFonts w:cs="Arial"/>
          <w:szCs w:val="24"/>
        </w:rPr>
        <w:t>M</w:t>
      </w:r>
      <w:r w:rsidR="00BF0F0E">
        <w:rPr>
          <w:rFonts w:cs="Arial"/>
          <w:szCs w:val="24"/>
        </w:rPr>
        <w:t>ANO, Eloísa B., MENDES, Luís C.</w:t>
      </w:r>
      <w:r w:rsidRPr="00444101">
        <w:rPr>
          <w:rFonts w:cs="Arial"/>
          <w:b/>
          <w:szCs w:val="24"/>
        </w:rPr>
        <w:t>Introdução a Polímeros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2ª edição </w:t>
      </w:r>
      <w:r w:rsidR="00BF0F0E">
        <w:rPr>
          <w:rFonts w:cs="Arial"/>
          <w:szCs w:val="24"/>
        </w:rPr>
        <w:t xml:space="preserve">revista e ampliada. São Paulo: </w:t>
      </w:r>
      <w:r w:rsidRPr="00444101">
        <w:rPr>
          <w:rFonts w:cs="Arial"/>
          <w:szCs w:val="24"/>
        </w:rPr>
        <w:t>Edgard BlücherLtda, 1999.</w:t>
      </w:r>
    </w:p>
    <w:sectPr w:rsidR="009567E2" w:rsidSect="00D3190A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EAC" w:rsidRDefault="00EE0EAC" w:rsidP="00E91CCA">
      <w:r>
        <w:separator/>
      </w:r>
    </w:p>
  </w:endnote>
  <w:endnote w:type="continuationSeparator" w:id="1">
    <w:p w:rsidR="00EE0EAC" w:rsidRDefault="00EE0EAC" w:rsidP="00E9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CXUGU+TradeGothic-CondEighteen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EAC" w:rsidRDefault="00EE0EAC" w:rsidP="00E91CCA">
      <w:r>
        <w:separator/>
      </w:r>
    </w:p>
  </w:footnote>
  <w:footnote w:type="continuationSeparator" w:id="1">
    <w:p w:rsidR="00EE0EAC" w:rsidRDefault="00EE0EAC" w:rsidP="00E91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7F" w:rsidRDefault="00317D7F" w:rsidP="00E91CCA">
    <w:pPr>
      <w:jc w:val="center"/>
      <w:rPr>
        <w:rFonts w:cs="Arial"/>
      </w:rPr>
    </w:pPr>
    <w:r>
      <w:rPr>
        <w:rFonts w:cs="Arial"/>
        <w:noProof/>
      </w:rPr>
      <w:drawing>
        <wp:inline distT="0" distB="0" distL="0" distR="0">
          <wp:extent cx="419100" cy="457200"/>
          <wp:effectExtent l="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da re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D7F" w:rsidRPr="00BF385C" w:rsidRDefault="00317D7F" w:rsidP="00E91CCA">
    <w:pPr>
      <w:jc w:val="center"/>
      <w:rPr>
        <w:rFonts w:cs="Arial"/>
        <w:sz w:val="6"/>
      </w:rPr>
    </w:pPr>
  </w:p>
  <w:p w:rsidR="00317D7F" w:rsidRPr="00697A3B" w:rsidRDefault="00317D7F" w:rsidP="00E91CCA">
    <w:pPr>
      <w:jc w:val="center"/>
      <w:rPr>
        <w:rFonts w:cs="Arial"/>
      </w:rPr>
    </w:pPr>
    <w:r w:rsidRPr="00697A3B">
      <w:rPr>
        <w:rFonts w:cs="Arial"/>
      </w:rPr>
      <w:t>Serviço Público Federal</w:t>
    </w:r>
  </w:p>
  <w:p w:rsidR="00317D7F" w:rsidRPr="00697A3B" w:rsidRDefault="00317D7F" w:rsidP="00E91CCA">
    <w:pPr>
      <w:jc w:val="center"/>
      <w:rPr>
        <w:rFonts w:cs="Arial"/>
      </w:rPr>
    </w:pPr>
    <w:r w:rsidRPr="00697A3B">
      <w:rPr>
        <w:rFonts w:cs="Arial"/>
      </w:rPr>
      <w:t>Instituto Federal de Educação, Ciência e Tecnologia Sul-rio-grandense</w:t>
    </w:r>
  </w:p>
  <w:p w:rsidR="00317D7F" w:rsidRPr="00E91CCA" w:rsidRDefault="00317D7F" w:rsidP="00E91CCA">
    <w:pPr>
      <w:jc w:val="center"/>
      <w:rPr>
        <w:rFonts w:cs="Arial"/>
      </w:rPr>
    </w:pPr>
    <w:r w:rsidRPr="00697A3B">
      <w:rPr>
        <w:rFonts w:cs="Arial"/>
      </w:rPr>
      <w:t>Pró-Reitoria de Ensino</w:t>
    </w:r>
  </w:p>
  <w:p w:rsidR="00317D7F" w:rsidRDefault="00317D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4AB3505"/>
    <w:multiLevelType w:val="multilevel"/>
    <w:tmpl w:val="602CE8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</w:rPr>
    </w:lvl>
  </w:abstractNum>
  <w:abstractNum w:abstractNumId="2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5212378"/>
    <w:multiLevelType w:val="multilevel"/>
    <w:tmpl w:val="2BA6F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357219"/>
    <w:multiLevelType w:val="multilevel"/>
    <w:tmpl w:val="F040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BF4AD6"/>
    <w:multiLevelType w:val="multilevel"/>
    <w:tmpl w:val="728832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2F562AB0"/>
    <w:multiLevelType w:val="multilevel"/>
    <w:tmpl w:val="AA6CA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AD25F1"/>
    <w:multiLevelType w:val="multilevel"/>
    <w:tmpl w:val="7E90E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>
    <w:nsid w:val="34833F67"/>
    <w:multiLevelType w:val="multilevel"/>
    <w:tmpl w:val="2DD80D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EC341C"/>
    <w:multiLevelType w:val="multilevel"/>
    <w:tmpl w:val="C4021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Ttulo211ptAntes18ptDepoisde6pt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3D0001"/>
    <w:multiLevelType w:val="multilevel"/>
    <w:tmpl w:val="C67E60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6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91E42C9"/>
    <w:multiLevelType w:val="multilevel"/>
    <w:tmpl w:val="CF243E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A555773"/>
    <w:multiLevelType w:val="multilevel"/>
    <w:tmpl w:val="31980A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"/>
  </w:num>
  <w:num w:numId="5">
    <w:abstractNumId w:val="0"/>
  </w:num>
  <w:num w:numId="6">
    <w:abstractNumId w:val="17"/>
  </w:num>
  <w:num w:numId="7">
    <w:abstractNumId w:val="10"/>
  </w:num>
  <w:num w:numId="8">
    <w:abstractNumId w:val="4"/>
  </w:num>
  <w:num w:numId="9">
    <w:abstractNumId w:val="15"/>
  </w:num>
  <w:num w:numId="10">
    <w:abstractNumId w:val="1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  <w:num w:numId="15">
    <w:abstractNumId w:val="8"/>
  </w:num>
  <w:num w:numId="16">
    <w:abstractNumId w:val="11"/>
  </w:num>
  <w:num w:numId="17">
    <w:abstractNumId w:val="16"/>
  </w:num>
  <w:num w:numId="18">
    <w:abstractNumId w:val="14"/>
  </w:num>
  <w:num w:numId="19">
    <w:abstractNumId w:val="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90A"/>
    <w:rsid w:val="00053857"/>
    <w:rsid w:val="00090736"/>
    <w:rsid w:val="000D28AC"/>
    <w:rsid w:val="000E3126"/>
    <w:rsid w:val="00102F26"/>
    <w:rsid w:val="0011316E"/>
    <w:rsid w:val="001C1CCE"/>
    <w:rsid w:val="001D6C46"/>
    <w:rsid w:val="001F45DB"/>
    <w:rsid w:val="00216338"/>
    <w:rsid w:val="00220853"/>
    <w:rsid w:val="002D466F"/>
    <w:rsid w:val="00312443"/>
    <w:rsid w:val="003173A2"/>
    <w:rsid w:val="00317D7F"/>
    <w:rsid w:val="00327A59"/>
    <w:rsid w:val="003A66FE"/>
    <w:rsid w:val="003C1633"/>
    <w:rsid w:val="003F7AAF"/>
    <w:rsid w:val="004221A9"/>
    <w:rsid w:val="004676F3"/>
    <w:rsid w:val="00487F61"/>
    <w:rsid w:val="004E0BFF"/>
    <w:rsid w:val="004E436B"/>
    <w:rsid w:val="004F77B8"/>
    <w:rsid w:val="00517BFF"/>
    <w:rsid w:val="00555F26"/>
    <w:rsid w:val="00556D57"/>
    <w:rsid w:val="005E500F"/>
    <w:rsid w:val="00611137"/>
    <w:rsid w:val="00646852"/>
    <w:rsid w:val="006F6C53"/>
    <w:rsid w:val="007233E3"/>
    <w:rsid w:val="00725209"/>
    <w:rsid w:val="00743D60"/>
    <w:rsid w:val="007522F5"/>
    <w:rsid w:val="007879AD"/>
    <w:rsid w:val="00793761"/>
    <w:rsid w:val="007C1B8D"/>
    <w:rsid w:val="007E2E36"/>
    <w:rsid w:val="007F391F"/>
    <w:rsid w:val="00806566"/>
    <w:rsid w:val="00851266"/>
    <w:rsid w:val="008844C5"/>
    <w:rsid w:val="0088650F"/>
    <w:rsid w:val="009567E2"/>
    <w:rsid w:val="009654CB"/>
    <w:rsid w:val="00A05424"/>
    <w:rsid w:val="00A72A21"/>
    <w:rsid w:val="00A82189"/>
    <w:rsid w:val="00A91B01"/>
    <w:rsid w:val="00A95721"/>
    <w:rsid w:val="00AB2E83"/>
    <w:rsid w:val="00AB4610"/>
    <w:rsid w:val="00AC7979"/>
    <w:rsid w:val="00B36CAE"/>
    <w:rsid w:val="00B5256F"/>
    <w:rsid w:val="00B820CB"/>
    <w:rsid w:val="00B83D6D"/>
    <w:rsid w:val="00B87349"/>
    <w:rsid w:val="00B94915"/>
    <w:rsid w:val="00BA7AFA"/>
    <w:rsid w:val="00BE1D99"/>
    <w:rsid w:val="00BE2227"/>
    <w:rsid w:val="00BF0F0E"/>
    <w:rsid w:val="00C01C9C"/>
    <w:rsid w:val="00C109DF"/>
    <w:rsid w:val="00C1404B"/>
    <w:rsid w:val="00C724D4"/>
    <w:rsid w:val="00C72CF2"/>
    <w:rsid w:val="00C9569A"/>
    <w:rsid w:val="00CA3A84"/>
    <w:rsid w:val="00CD61EA"/>
    <w:rsid w:val="00D0640B"/>
    <w:rsid w:val="00D14330"/>
    <w:rsid w:val="00D23A08"/>
    <w:rsid w:val="00D3190A"/>
    <w:rsid w:val="00D4721F"/>
    <w:rsid w:val="00D6112C"/>
    <w:rsid w:val="00D61964"/>
    <w:rsid w:val="00DB195A"/>
    <w:rsid w:val="00DC2148"/>
    <w:rsid w:val="00DC7ABA"/>
    <w:rsid w:val="00E02157"/>
    <w:rsid w:val="00E05F2C"/>
    <w:rsid w:val="00E12B14"/>
    <w:rsid w:val="00E3196C"/>
    <w:rsid w:val="00E46D80"/>
    <w:rsid w:val="00E65A08"/>
    <w:rsid w:val="00E91CCA"/>
    <w:rsid w:val="00EE0EAC"/>
    <w:rsid w:val="00EF56E6"/>
    <w:rsid w:val="00EF7515"/>
    <w:rsid w:val="00EF7D37"/>
    <w:rsid w:val="00F20A94"/>
    <w:rsid w:val="00F21B69"/>
    <w:rsid w:val="00F27C6A"/>
    <w:rsid w:val="00F6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7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7E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EstiloTtulo211ptAntes18ptDepoisde6pt">
    <w:name w:val="Estilo Título 2 + 11 pt Antes:  18 pt Depois de:  6 pt"/>
    <w:basedOn w:val="Ttulo2"/>
    <w:rsid w:val="009567E2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Index">
    <w:name w:val="Index"/>
    <w:basedOn w:val="Normal"/>
    <w:rsid w:val="009567E2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9567E2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46D80"/>
  </w:style>
  <w:style w:type="character" w:styleId="Hyperlink">
    <w:name w:val="Hyperlink"/>
    <w:basedOn w:val="Fontepargpadro"/>
    <w:rsid w:val="00F20A94"/>
    <w:rPr>
      <w:color w:val="0000FF"/>
      <w:u w:val="single"/>
    </w:rPr>
  </w:style>
  <w:style w:type="character" w:styleId="CitaoHTML">
    <w:name w:val="HTML Cite"/>
    <w:basedOn w:val="Fontepargpadro"/>
    <w:rsid w:val="00F20A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7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  <w:lang w:val="x-none" w:eastAsia="x-none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  <w:lang w:val="x-none" w:eastAsia="x-none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  <w:lang w:val="x-none" w:eastAsia="x-none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7E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EstiloTtulo211ptAntes18ptDepoisde6pt">
    <w:name w:val="Estilo Título 2 + 11 pt Antes:  18 pt Depois de:  6 pt"/>
    <w:basedOn w:val="Ttulo2"/>
    <w:rsid w:val="009567E2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Index">
    <w:name w:val="Index"/>
    <w:basedOn w:val="Normal"/>
    <w:rsid w:val="009567E2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9567E2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46D80"/>
  </w:style>
  <w:style w:type="character" w:styleId="Hyperlink">
    <w:name w:val="Hyperlink"/>
    <w:basedOn w:val="Fontepargpadro"/>
    <w:rsid w:val="00F20A94"/>
    <w:rPr>
      <w:color w:val="0000FF"/>
      <w:u w:val="single"/>
    </w:rPr>
  </w:style>
  <w:style w:type="character" w:styleId="CitaoHTML">
    <w:name w:val="HTML Cite"/>
    <w:basedOn w:val="Fontepargpadro"/>
    <w:rsid w:val="00F20A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4105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26224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Tuti</dc:creator>
  <cp:lastModifiedBy>IF Sul-rio-grandense</cp:lastModifiedBy>
  <cp:revision>3</cp:revision>
  <dcterms:created xsi:type="dcterms:W3CDTF">2013-09-30T19:27:00Z</dcterms:created>
  <dcterms:modified xsi:type="dcterms:W3CDTF">2013-09-30T19:48:00Z</dcterms:modified>
</cp:coreProperties>
</file>