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F1" w:rsidRPr="00A174F1" w:rsidRDefault="00F50845" w:rsidP="00F5084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74F1">
        <w:rPr>
          <w:rFonts w:ascii="Times New Roman" w:hAnsi="Times New Roman" w:cs="Times New Roman"/>
          <w:sz w:val="28"/>
          <w:szCs w:val="28"/>
        </w:rPr>
        <w:t xml:space="preserve">Economia da Cultura </w:t>
      </w:r>
    </w:p>
    <w:p w:rsidR="00D7215B" w:rsidRPr="00A174F1" w:rsidRDefault="00D7215B" w:rsidP="00F50845">
      <w:pPr>
        <w:jc w:val="both"/>
        <w:rPr>
          <w:rFonts w:ascii="Times New Roman" w:hAnsi="Times New Roman" w:cs="Times New Roman"/>
          <w:sz w:val="28"/>
          <w:szCs w:val="28"/>
        </w:rPr>
      </w:pPr>
      <w:r w:rsidRPr="00A174F1">
        <w:rPr>
          <w:rFonts w:ascii="Times New Roman" w:hAnsi="Times New Roman" w:cs="Times New Roman"/>
          <w:sz w:val="28"/>
          <w:szCs w:val="28"/>
        </w:rPr>
        <w:t>Françoise Benhamou</w:t>
      </w:r>
    </w:p>
    <w:p w:rsidR="006F5D12" w:rsidRDefault="00F50845" w:rsidP="00A174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F1">
        <w:rPr>
          <w:rFonts w:ascii="Times New Roman" w:hAnsi="Times New Roman" w:cs="Times New Roman"/>
          <w:sz w:val="28"/>
          <w:szCs w:val="28"/>
        </w:rPr>
        <w:t>Capítulo 3: “Os mercados de Arte e o Patrimônio”</w:t>
      </w:r>
    </w:p>
    <w:p w:rsidR="006F5D12" w:rsidRPr="00A174F1" w:rsidRDefault="006F5D12" w:rsidP="00A174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Amanda Bedra Serratt.</w:t>
      </w:r>
    </w:p>
    <w:p w:rsidR="00D7215B" w:rsidRPr="00B35604" w:rsidRDefault="00D7215B" w:rsidP="00F50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Françoise </w:t>
      </w:r>
      <w:r w:rsidRPr="00D7215B">
        <w:rPr>
          <w:rFonts w:ascii="Times New Roman" w:hAnsi="Times New Roman" w:cs="Times New Roman"/>
          <w:sz w:val="24"/>
          <w:szCs w:val="24"/>
        </w:rPr>
        <w:t>Benhamou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15B">
        <w:rPr>
          <w:rFonts w:ascii="Times New Roman" w:hAnsi="Times New Roman" w:cs="Times New Roman"/>
          <w:sz w:val="24"/>
          <w:szCs w:val="24"/>
        </w:rPr>
        <w:t>é uma economista, professora e escritora francesa, especialista em economia da cultura</w:t>
      </w:r>
      <w:r>
        <w:rPr>
          <w:rFonts w:ascii="Times New Roman" w:hAnsi="Times New Roman" w:cs="Times New Roman"/>
          <w:sz w:val="24"/>
          <w:szCs w:val="24"/>
        </w:rPr>
        <w:t xml:space="preserve">, no capítulo 3 de seu livro, a economista aborda três assuntos: Os mercados de arte, os museus e os monumentos históricos. </w:t>
      </w:r>
    </w:p>
    <w:p w:rsidR="00F50845" w:rsidRPr="00B35604" w:rsidRDefault="007E1387" w:rsidP="00F50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década de </w:t>
      </w:r>
      <w:r w:rsidR="00F50845" w:rsidRPr="00B35604">
        <w:rPr>
          <w:rFonts w:ascii="Times New Roman" w:hAnsi="Times New Roman" w:cs="Times New Roman"/>
          <w:sz w:val="24"/>
          <w:szCs w:val="24"/>
        </w:rPr>
        <w:t xml:space="preserve">80 houve diversas pesquisas em relação ao fato de que deveria haver </w:t>
      </w:r>
      <w:r w:rsidR="00FD7C58">
        <w:rPr>
          <w:rFonts w:ascii="Times New Roman" w:hAnsi="Times New Roman" w:cs="Times New Roman"/>
          <w:sz w:val="24"/>
          <w:szCs w:val="24"/>
        </w:rPr>
        <w:t>ou não uma comparação entre</w:t>
      </w:r>
      <w:r w:rsidR="00F50845" w:rsidRPr="00B35604">
        <w:rPr>
          <w:rFonts w:ascii="Times New Roman" w:hAnsi="Times New Roman" w:cs="Times New Roman"/>
          <w:sz w:val="24"/>
          <w:szCs w:val="24"/>
        </w:rPr>
        <w:t xml:space="preserve"> a economia política clássica </w:t>
      </w:r>
      <w:r w:rsidR="00FD7C58">
        <w:rPr>
          <w:rFonts w:ascii="Times New Roman" w:hAnsi="Times New Roman" w:cs="Times New Roman"/>
          <w:sz w:val="24"/>
          <w:szCs w:val="24"/>
        </w:rPr>
        <w:t>e a economia da cultura, porque na sua época,</w:t>
      </w:r>
      <w:r w:rsidR="00F50845" w:rsidRPr="00B35604">
        <w:rPr>
          <w:rFonts w:ascii="Times New Roman" w:hAnsi="Times New Roman" w:cs="Times New Roman"/>
          <w:sz w:val="24"/>
          <w:szCs w:val="24"/>
        </w:rPr>
        <w:t xml:space="preserve"> Adam Smith comparou a “sua” mão </w:t>
      </w:r>
      <w:r w:rsidR="00FD7C58" w:rsidRPr="00B35604">
        <w:rPr>
          <w:rFonts w:ascii="Times New Roman" w:hAnsi="Times New Roman" w:cs="Times New Roman"/>
          <w:sz w:val="24"/>
          <w:szCs w:val="24"/>
        </w:rPr>
        <w:t>invisível</w:t>
      </w:r>
      <w:r w:rsidR="00F50845" w:rsidRPr="00B35604">
        <w:rPr>
          <w:rFonts w:ascii="Times New Roman" w:hAnsi="Times New Roman" w:cs="Times New Roman"/>
          <w:sz w:val="24"/>
          <w:szCs w:val="24"/>
        </w:rPr>
        <w:t xml:space="preserve"> ao martelo do leiloeiro, isto é, a mão </w:t>
      </w:r>
      <w:r w:rsidR="00FD7C58" w:rsidRPr="00B35604">
        <w:rPr>
          <w:rFonts w:ascii="Times New Roman" w:hAnsi="Times New Roman" w:cs="Times New Roman"/>
          <w:sz w:val="24"/>
          <w:szCs w:val="24"/>
        </w:rPr>
        <w:t>invisível</w:t>
      </w:r>
      <w:r w:rsidR="00F50845" w:rsidRPr="00B35604">
        <w:rPr>
          <w:rFonts w:ascii="Times New Roman" w:hAnsi="Times New Roman" w:cs="Times New Roman"/>
          <w:sz w:val="24"/>
          <w:szCs w:val="24"/>
        </w:rPr>
        <w:t xml:space="preserve"> é o princípio de que a economia sempre tende a entrar em equilíbrio, seguindo a lei de oferta e demanda, quando um bem tem o preço elevado demais, a demanda por este bem caí, chegando a um novo equilíbrio, Smith explicava isso, dizendo que existia uma “mão invisível” atuando no mercado que sempre o levava a seguir a lei de oferta e demanda e voltar ao </w:t>
      </w:r>
      <w:r w:rsidR="00FD7C58" w:rsidRPr="00B35604">
        <w:rPr>
          <w:rFonts w:ascii="Times New Roman" w:hAnsi="Times New Roman" w:cs="Times New Roman"/>
          <w:sz w:val="24"/>
          <w:szCs w:val="24"/>
        </w:rPr>
        <w:t>equilíbrio</w:t>
      </w:r>
      <w:r w:rsidR="00F50845" w:rsidRPr="00B35604">
        <w:rPr>
          <w:rFonts w:ascii="Times New Roman" w:hAnsi="Times New Roman" w:cs="Times New Roman"/>
          <w:sz w:val="24"/>
          <w:szCs w:val="24"/>
        </w:rPr>
        <w:t>. E a comparação de Adam deixou muitos se perguntando se no mercado de arte também havia ess</w:t>
      </w:r>
      <w:r w:rsidR="00FD7C58">
        <w:rPr>
          <w:rFonts w:ascii="Times New Roman" w:hAnsi="Times New Roman" w:cs="Times New Roman"/>
          <w:sz w:val="24"/>
          <w:szCs w:val="24"/>
        </w:rPr>
        <w:t xml:space="preserve">a “mão invisível” ou melhor, </w:t>
      </w:r>
      <w:r w:rsidR="00F50845" w:rsidRPr="00B35604">
        <w:rPr>
          <w:rFonts w:ascii="Times New Roman" w:hAnsi="Times New Roman" w:cs="Times New Roman"/>
          <w:sz w:val="24"/>
          <w:szCs w:val="24"/>
        </w:rPr>
        <w:t>se “martelo do leiloeiro” é desta forma. Aconteceu</w:t>
      </w:r>
      <w:r w:rsidR="00FD7C58">
        <w:rPr>
          <w:rFonts w:ascii="Times New Roman" w:hAnsi="Times New Roman" w:cs="Times New Roman"/>
          <w:sz w:val="24"/>
          <w:szCs w:val="24"/>
        </w:rPr>
        <w:t xml:space="preserve"> muitas investigações no que diz respeito</w:t>
      </w:r>
      <w:r w:rsidR="00F50845" w:rsidRPr="00B35604">
        <w:rPr>
          <w:rFonts w:ascii="Times New Roman" w:hAnsi="Times New Roman" w:cs="Times New Roman"/>
          <w:sz w:val="24"/>
          <w:szCs w:val="24"/>
        </w:rPr>
        <w:t xml:space="preserve"> ao mercado de arte mas a demora para responder a questões como se da o preço das obras de artes, era grande.</w:t>
      </w:r>
    </w:p>
    <w:p w:rsidR="000A2BEF" w:rsidRDefault="00F50845" w:rsidP="00F50845">
      <w:pPr>
        <w:jc w:val="both"/>
        <w:rPr>
          <w:rFonts w:ascii="Times New Roman" w:hAnsi="Times New Roman" w:cs="Times New Roman"/>
          <w:sz w:val="24"/>
          <w:szCs w:val="24"/>
        </w:rPr>
      </w:pPr>
      <w:r w:rsidRPr="00B35604">
        <w:rPr>
          <w:rFonts w:ascii="Times New Roman" w:hAnsi="Times New Roman" w:cs="Times New Roman"/>
          <w:sz w:val="24"/>
          <w:szCs w:val="24"/>
        </w:rPr>
        <w:t>Já em 1990, o museu de Orsay comprou na Sotheby’s em Nova York, uma tela de Renoir por 3,9 milhões de franco, porém, quatro anos antes, um colecion</w:t>
      </w:r>
      <w:r w:rsidR="00FD7C58">
        <w:rPr>
          <w:rFonts w:ascii="Times New Roman" w:hAnsi="Times New Roman" w:cs="Times New Roman"/>
          <w:sz w:val="24"/>
          <w:szCs w:val="24"/>
        </w:rPr>
        <w:t>a</w:t>
      </w:r>
      <w:r w:rsidRPr="00B35604">
        <w:rPr>
          <w:rFonts w:ascii="Times New Roman" w:hAnsi="Times New Roman" w:cs="Times New Roman"/>
          <w:sz w:val="24"/>
          <w:szCs w:val="24"/>
        </w:rPr>
        <w:t xml:space="preserve">dor havia comprado a mesma pintura, na Christie’s, em Londres, por 10 milhões de francos. Sendo assim, realmente havia esse “martelo do leiloeiro”? Como era determinado o preço das obras de arte? </w:t>
      </w:r>
      <w:r w:rsidR="000A2BEF">
        <w:rPr>
          <w:rFonts w:ascii="Times New Roman" w:hAnsi="Times New Roman" w:cs="Times New Roman"/>
          <w:sz w:val="24"/>
          <w:szCs w:val="24"/>
        </w:rPr>
        <w:t>Conforme a escritora</w:t>
      </w:r>
      <w:r w:rsidRPr="00B35604">
        <w:rPr>
          <w:rFonts w:ascii="Times New Roman" w:hAnsi="Times New Roman" w:cs="Times New Roman"/>
          <w:sz w:val="24"/>
          <w:szCs w:val="24"/>
        </w:rPr>
        <w:t xml:space="preserve">, as políticas de aquisições dos museus contribuem para as criações de valores, no entanto os marchands, os críticos, os leiloeiros oficiais, os conservadores de museu, os professores de escolas de arte e os conservadores, intervém toda hora no mercado por várias razões dizendo, “o que é melhor, o que não é tão bonito, o que se destaca...” ou seja, fazendo uma classificação, e quando essa sociedade mais rígida em relação a arte diminui, os mercados de arte sentem. Mas o marchand, ou melhor o analista de obras de arte, é quem avalia qual o valor </w:t>
      </w:r>
      <w:r w:rsidR="000A2BEF" w:rsidRPr="00B35604">
        <w:rPr>
          <w:rFonts w:ascii="Times New Roman" w:hAnsi="Times New Roman" w:cs="Times New Roman"/>
          <w:sz w:val="24"/>
          <w:szCs w:val="24"/>
        </w:rPr>
        <w:t>estético</w:t>
      </w:r>
      <w:r w:rsidRPr="00B35604">
        <w:rPr>
          <w:rFonts w:ascii="Times New Roman" w:hAnsi="Times New Roman" w:cs="Times New Roman"/>
          <w:sz w:val="24"/>
          <w:szCs w:val="24"/>
        </w:rPr>
        <w:t xml:space="preserve"> da obra e calcula o seu valor comercial, esse valor é influenciado pela evolução da história da arte, os detalhes da obra, as novas atribuições da obra, a aceitação de novos movimentos </w:t>
      </w:r>
      <w:r w:rsidR="000A2BEF" w:rsidRPr="00B35604">
        <w:rPr>
          <w:rFonts w:ascii="Times New Roman" w:hAnsi="Times New Roman" w:cs="Times New Roman"/>
          <w:sz w:val="24"/>
          <w:szCs w:val="24"/>
        </w:rPr>
        <w:t>artísticos</w:t>
      </w:r>
      <w:r w:rsidRPr="00B35604">
        <w:rPr>
          <w:rFonts w:ascii="Times New Roman" w:hAnsi="Times New Roman" w:cs="Times New Roman"/>
          <w:sz w:val="24"/>
          <w:szCs w:val="24"/>
        </w:rPr>
        <w:t xml:space="preserve"> pelas instituições. Porém, o preço não se é dado a partir da analise da obra, também tem a analise do artista, isto é, da sua fama, da qualidade de determinada obra entre as outras do artista, do tempo que passou desde a primeira exposição do artista, dos prêmios que ele recebeu e dos locais que suas obras ficaram.</w:t>
      </w:r>
    </w:p>
    <w:p w:rsidR="00F50845" w:rsidRPr="00B35604" w:rsidRDefault="00F50845" w:rsidP="00F50845">
      <w:pPr>
        <w:jc w:val="both"/>
        <w:rPr>
          <w:rFonts w:ascii="Times New Roman" w:hAnsi="Times New Roman" w:cs="Times New Roman"/>
          <w:sz w:val="24"/>
          <w:szCs w:val="24"/>
        </w:rPr>
      </w:pPr>
      <w:r w:rsidRPr="00B35604">
        <w:rPr>
          <w:rFonts w:ascii="Times New Roman" w:hAnsi="Times New Roman" w:cs="Times New Roman"/>
          <w:sz w:val="24"/>
          <w:szCs w:val="24"/>
        </w:rPr>
        <w:lastRenderedPageBreak/>
        <w:t xml:space="preserve">Dentro do mercado de arte sempre houve muitas crises pois o mesmo é afetado pelo seu próprio movimento, os faturamentos das grandes casas de leilões sempre fora </w:t>
      </w:r>
      <w:r w:rsidR="000A2BEF" w:rsidRPr="00B35604">
        <w:rPr>
          <w:rFonts w:ascii="Times New Roman" w:hAnsi="Times New Roman" w:cs="Times New Roman"/>
          <w:sz w:val="24"/>
          <w:szCs w:val="24"/>
        </w:rPr>
        <w:t>estável</w:t>
      </w:r>
      <w:r w:rsidR="000A2BEF">
        <w:rPr>
          <w:rFonts w:ascii="Times New Roman" w:hAnsi="Times New Roman" w:cs="Times New Roman"/>
          <w:sz w:val="24"/>
          <w:szCs w:val="24"/>
        </w:rPr>
        <w:t>, caiam com crises, demorou anos para voltar a sua ativi</w:t>
      </w:r>
      <w:r w:rsidRPr="00B35604">
        <w:rPr>
          <w:rFonts w:ascii="Times New Roman" w:hAnsi="Times New Roman" w:cs="Times New Roman"/>
          <w:sz w:val="24"/>
          <w:szCs w:val="24"/>
        </w:rPr>
        <w:t xml:space="preserve">dade normal, e seu faturamento caiu novamente. No mercado de arte o que se espera com a posse de determinada obra, primeiramente é o prazer mas também as chances de ganhar quando se envolve no mercado, e neste mesmo mercado, as expectativas de ganho são enormes, e dessa maneira houve </w:t>
      </w:r>
      <w:r w:rsidR="000A2BEF">
        <w:rPr>
          <w:rFonts w:ascii="Times New Roman" w:hAnsi="Times New Roman" w:cs="Times New Roman"/>
          <w:sz w:val="24"/>
          <w:szCs w:val="24"/>
        </w:rPr>
        <w:t>vendas ordenadas e desordenadas, o que acaba gerando crises.</w:t>
      </w:r>
    </w:p>
    <w:p w:rsidR="00F50845" w:rsidRDefault="00F50845" w:rsidP="00F50845">
      <w:pPr>
        <w:jc w:val="both"/>
        <w:rPr>
          <w:rFonts w:ascii="Times New Roman" w:hAnsi="Times New Roman" w:cs="Times New Roman"/>
          <w:sz w:val="24"/>
          <w:szCs w:val="24"/>
        </w:rPr>
      </w:pPr>
      <w:r w:rsidRPr="00B35604">
        <w:rPr>
          <w:rFonts w:ascii="Times New Roman" w:hAnsi="Times New Roman" w:cs="Times New Roman"/>
          <w:sz w:val="24"/>
          <w:szCs w:val="24"/>
        </w:rPr>
        <w:t>Conforme aconteciam essas crises no mercado, os museus se privavam de conseguir recursos para enriquecer suas coleções, assim, muitos museus mais vendiam do que compravam o que se vê como algo ruim pois o museu tem a “missão” de conservar obras de gerações em gerações. Mas a forma de organização dos museus era muito questionada porque, por exemplos, nos EUA, metade dos museus são particulares e a outra metade são públicos, ou seja, bancados pelo Estado</w:t>
      </w:r>
      <w:r w:rsidR="000A2BEF">
        <w:rPr>
          <w:rFonts w:ascii="Times New Roman" w:hAnsi="Times New Roman" w:cs="Times New Roman"/>
          <w:sz w:val="24"/>
          <w:szCs w:val="24"/>
        </w:rPr>
        <w:t xml:space="preserve"> (em alguns casos, apenas os terrenos são do Estado e as coleções s</w:t>
      </w:r>
      <w:r w:rsidR="00237C80">
        <w:rPr>
          <w:rFonts w:ascii="Times New Roman" w:hAnsi="Times New Roman" w:cs="Times New Roman"/>
          <w:sz w:val="24"/>
          <w:szCs w:val="24"/>
        </w:rPr>
        <w:t xml:space="preserve">ão de propriedade de </w:t>
      </w:r>
      <w:r w:rsidR="000A2BEF">
        <w:rPr>
          <w:rFonts w:ascii="Times New Roman" w:hAnsi="Times New Roman" w:cs="Times New Roman"/>
          <w:sz w:val="24"/>
          <w:szCs w:val="24"/>
        </w:rPr>
        <w:t>administradores benemerentes)</w:t>
      </w:r>
      <w:r w:rsidRPr="00B35604">
        <w:rPr>
          <w:rFonts w:ascii="Times New Roman" w:hAnsi="Times New Roman" w:cs="Times New Roman"/>
          <w:sz w:val="24"/>
          <w:szCs w:val="24"/>
        </w:rPr>
        <w:t xml:space="preserve"> mas qualquer um pode fazer uma contribuição, sendo assim, existem diversos tipos de públicos que frequentam museus e o público mai</w:t>
      </w:r>
      <w:r w:rsidR="00237C80">
        <w:rPr>
          <w:rFonts w:ascii="Times New Roman" w:hAnsi="Times New Roman" w:cs="Times New Roman"/>
          <w:sz w:val="24"/>
          <w:szCs w:val="24"/>
        </w:rPr>
        <w:t>s exigente, que já questionaram</w:t>
      </w:r>
      <w:r w:rsidRPr="00B35604">
        <w:rPr>
          <w:rFonts w:ascii="Times New Roman" w:hAnsi="Times New Roman" w:cs="Times New Roman"/>
          <w:sz w:val="24"/>
          <w:szCs w:val="24"/>
        </w:rPr>
        <w:t xml:space="preserve"> muito esse fato pois “qualquer</w:t>
      </w:r>
      <w:r w:rsidR="00237C80">
        <w:rPr>
          <w:rFonts w:ascii="Times New Roman" w:hAnsi="Times New Roman" w:cs="Times New Roman"/>
          <w:sz w:val="24"/>
          <w:szCs w:val="24"/>
        </w:rPr>
        <w:t xml:space="preserve"> um</w:t>
      </w:r>
      <w:r w:rsidRPr="00B35604">
        <w:rPr>
          <w:rFonts w:ascii="Times New Roman" w:hAnsi="Times New Roman" w:cs="Times New Roman"/>
          <w:sz w:val="24"/>
          <w:szCs w:val="24"/>
        </w:rPr>
        <w:t>” pode entrar e a admirar as obras, mas o público mais exigente na maioria das vezes vai c</w:t>
      </w:r>
      <w:r w:rsidR="00237C80">
        <w:rPr>
          <w:rFonts w:ascii="Times New Roman" w:hAnsi="Times New Roman" w:cs="Times New Roman"/>
          <w:sz w:val="24"/>
          <w:szCs w:val="24"/>
        </w:rPr>
        <w:t>om o intuito de comprar algo, no entanto</w:t>
      </w:r>
      <w:r w:rsidRPr="00B35604">
        <w:rPr>
          <w:rFonts w:ascii="Times New Roman" w:hAnsi="Times New Roman" w:cs="Times New Roman"/>
          <w:sz w:val="24"/>
          <w:szCs w:val="24"/>
        </w:rPr>
        <w:t xml:space="preserve"> isso não tira direito de ninguém, sendo assim, seria injusto privar o público</w:t>
      </w:r>
      <w:r w:rsidR="00237C80">
        <w:rPr>
          <w:rFonts w:ascii="Times New Roman" w:hAnsi="Times New Roman" w:cs="Times New Roman"/>
          <w:sz w:val="24"/>
          <w:szCs w:val="24"/>
        </w:rPr>
        <w:t xml:space="preserve"> comum</w:t>
      </w:r>
      <w:r w:rsidRPr="00B35604">
        <w:rPr>
          <w:rFonts w:ascii="Times New Roman" w:hAnsi="Times New Roman" w:cs="Times New Roman"/>
          <w:sz w:val="24"/>
          <w:szCs w:val="24"/>
        </w:rPr>
        <w:t>.</w:t>
      </w:r>
      <w:r w:rsidR="00237C80">
        <w:rPr>
          <w:rFonts w:ascii="Times New Roman" w:hAnsi="Times New Roman" w:cs="Times New Roman"/>
          <w:sz w:val="24"/>
          <w:szCs w:val="24"/>
        </w:rPr>
        <w:t xml:space="preserve"> Q</w:t>
      </w:r>
      <w:r w:rsidR="00237C80" w:rsidRPr="00B35604">
        <w:rPr>
          <w:rFonts w:ascii="Times New Roman" w:hAnsi="Times New Roman" w:cs="Times New Roman"/>
          <w:sz w:val="24"/>
          <w:szCs w:val="24"/>
        </w:rPr>
        <w:t>uando os museus públicos tem falta de verba e pouca demanda, eles tendem a fechar alguns locais ou determinadas coleções pa</w:t>
      </w:r>
      <w:r w:rsidR="00237C80">
        <w:rPr>
          <w:rFonts w:ascii="Times New Roman" w:hAnsi="Times New Roman" w:cs="Times New Roman"/>
          <w:sz w:val="24"/>
          <w:szCs w:val="24"/>
        </w:rPr>
        <w:t>ra que não se tenha mais gastos, e a preferência é essa porque conforme Benhamou, o museu é uma instituição não-comercial sem fins lucrativos.</w:t>
      </w:r>
      <w:r w:rsidR="007B16E9">
        <w:rPr>
          <w:rFonts w:ascii="Times New Roman" w:hAnsi="Times New Roman" w:cs="Times New Roman"/>
          <w:sz w:val="24"/>
          <w:szCs w:val="24"/>
        </w:rPr>
        <w:t xml:space="preserve"> </w:t>
      </w:r>
      <w:r w:rsidRPr="00B35604">
        <w:rPr>
          <w:rFonts w:ascii="Times New Roman" w:hAnsi="Times New Roman" w:cs="Times New Roman"/>
          <w:sz w:val="24"/>
          <w:szCs w:val="24"/>
        </w:rPr>
        <w:t>Além da ajuda de Estado o museu consegue financiamento pelo consumo dos visitantes no local e consegue, as vezes, obras não-declaradas que são apreendidas legalmente. Os Estados também podem fazer doações, o Egito entregou um busto de arenito do faraó Amenófis IV para a França como um agradecimento. Mas algumas vezes acontece o tombamento de uma obra, isto é, a proibição de exportação da mesma, o que faz com que tenha uma queda no mercado de arte pois o que no mercado nacional pode valer pouco, no internacional pode se valer muito.</w:t>
      </w:r>
    </w:p>
    <w:p w:rsidR="00F50845" w:rsidRDefault="009B7A50" w:rsidP="009B7A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o úl</w:t>
      </w:r>
      <w:r w:rsidR="007673D4">
        <w:rPr>
          <w:rFonts w:ascii="Times New Roman" w:hAnsi="Times New Roman" w:cs="Times New Roman"/>
          <w:sz w:val="24"/>
          <w:szCs w:val="24"/>
        </w:rPr>
        <w:t>timo assunto debatido neste capí</w:t>
      </w:r>
      <w:r>
        <w:rPr>
          <w:rFonts w:ascii="Times New Roman" w:hAnsi="Times New Roman" w:cs="Times New Roman"/>
          <w:sz w:val="24"/>
          <w:szCs w:val="24"/>
        </w:rPr>
        <w:t>tulo do livro, foram o</w:t>
      </w:r>
      <w:r w:rsidR="007B16E9">
        <w:rPr>
          <w:rFonts w:ascii="Times New Roman" w:hAnsi="Times New Roman" w:cs="Times New Roman"/>
          <w:sz w:val="24"/>
          <w:szCs w:val="24"/>
        </w:rPr>
        <w:t xml:space="preserve">s monumentos históricos, 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7B16E9">
        <w:rPr>
          <w:rFonts w:ascii="Times New Roman" w:hAnsi="Times New Roman" w:cs="Times New Roman"/>
          <w:sz w:val="24"/>
          <w:szCs w:val="24"/>
        </w:rPr>
        <w:t>conforme Françoise, podem ser tombados, ou seja ter seu reconhecimento histórico,</w:t>
      </w:r>
      <w:r w:rsidR="004568C6">
        <w:rPr>
          <w:rFonts w:ascii="Times New Roman" w:hAnsi="Times New Roman" w:cs="Times New Roman"/>
          <w:sz w:val="24"/>
          <w:szCs w:val="24"/>
        </w:rPr>
        <w:t xml:space="preserve"> os monumentos que apresentem um interesse pú</w:t>
      </w:r>
      <w:r w:rsidR="007B16E9">
        <w:rPr>
          <w:rFonts w:ascii="Times New Roman" w:hAnsi="Times New Roman" w:cs="Times New Roman"/>
          <w:sz w:val="24"/>
          <w:szCs w:val="24"/>
        </w:rPr>
        <w:t>blico do ponto de vista histórico ou artístico</w:t>
      </w:r>
      <w:r w:rsidR="006424F5">
        <w:rPr>
          <w:rFonts w:ascii="Times New Roman" w:hAnsi="Times New Roman" w:cs="Times New Roman"/>
          <w:sz w:val="24"/>
          <w:szCs w:val="24"/>
        </w:rPr>
        <w:t xml:space="preserve">. O pedido de tombamento normalmente é feito pelo proprietário mas o Estado pode executar o mesmo quando o monumento se encontra em perigo. </w:t>
      </w:r>
      <w:r w:rsidR="00F50845" w:rsidRPr="00B35604">
        <w:rPr>
          <w:rFonts w:ascii="Times New Roman" w:hAnsi="Times New Roman" w:cs="Times New Roman"/>
          <w:sz w:val="24"/>
          <w:szCs w:val="24"/>
        </w:rPr>
        <w:t xml:space="preserve">Os monumentos históricos </w:t>
      </w:r>
      <w:r w:rsidR="006424F5">
        <w:rPr>
          <w:rFonts w:ascii="Times New Roman" w:hAnsi="Times New Roman" w:cs="Times New Roman"/>
          <w:sz w:val="24"/>
          <w:szCs w:val="24"/>
        </w:rPr>
        <w:t xml:space="preserve">que já </w:t>
      </w:r>
      <w:r w:rsidR="00F50845" w:rsidRPr="00B35604">
        <w:rPr>
          <w:rFonts w:ascii="Times New Roman" w:hAnsi="Times New Roman" w:cs="Times New Roman"/>
          <w:sz w:val="24"/>
          <w:szCs w:val="24"/>
        </w:rPr>
        <w:t xml:space="preserve">são </w:t>
      </w:r>
      <w:r w:rsidR="006424F5">
        <w:rPr>
          <w:rFonts w:ascii="Times New Roman" w:hAnsi="Times New Roman" w:cs="Times New Roman"/>
          <w:sz w:val="24"/>
          <w:szCs w:val="24"/>
        </w:rPr>
        <w:t>propriedades do Estado, as vezes demoram para receber um reparo, pois para isso se precisa de capital e</w:t>
      </w:r>
      <w:r w:rsidR="00F50845" w:rsidRPr="00B35604">
        <w:rPr>
          <w:rFonts w:ascii="Times New Roman" w:hAnsi="Times New Roman" w:cs="Times New Roman"/>
          <w:sz w:val="24"/>
          <w:szCs w:val="24"/>
        </w:rPr>
        <w:t xml:space="preserve"> muitas vezes o Estado só vê a importância </w:t>
      </w:r>
      <w:r w:rsidR="006424F5">
        <w:rPr>
          <w:rFonts w:ascii="Times New Roman" w:hAnsi="Times New Roman" w:cs="Times New Roman"/>
          <w:sz w:val="24"/>
          <w:szCs w:val="24"/>
        </w:rPr>
        <w:t xml:space="preserve">do reparo, quando o monumento está em estado crítico. </w:t>
      </w:r>
    </w:p>
    <w:p w:rsidR="00B35604" w:rsidRPr="00B35604" w:rsidRDefault="007673D4" w:rsidP="00F50845">
      <w:pPr>
        <w:jc w:val="both"/>
        <w:rPr>
          <w:rFonts w:ascii="Times New Roman" w:hAnsi="Times New Roman" w:cs="Times New Roman"/>
          <w:sz w:val="24"/>
          <w:szCs w:val="24"/>
        </w:rPr>
      </w:pPr>
      <w:r w:rsidRPr="00B35604">
        <w:rPr>
          <w:rFonts w:ascii="Times New Roman" w:hAnsi="Times New Roman" w:cs="Times New Roman"/>
          <w:sz w:val="24"/>
          <w:szCs w:val="24"/>
        </w:rPr>
        <w:t>Quando um monumento histórico é revitalizado</w:t>
      </w:r>
      <w:r>
        <w:rPr>
          <w:rFonts w:ascii="Times New Roman" w:hAnsi="Times New Roman" w:cs="Times New Roman"/>
          <w:sz w:val="24"/>
          <w:szCs w:val="24"/>
        </w:rPr>
        <w:t>, o comé</w:t>
      </w:r>
      <w:r w:rsidRPr="00B35604">
        <w:rPr>
          <w:rFonts w:ascii="Times New Roman" w:hAnsi="Times New Roman" w:cs="Times New Roman"/>
          <w:sz w:val="24"/>
          <w:szCs w:val="24"/>
        </w:rPr>
        <w:t>rcio em volta deste local, se vê melhor</w:t>
      </w:r>
      <w:r>
        <w:rPr>
          <w:rFonts w:ascii="Times New Roman" w:hAnsi="Times New Roman" w:cs="Times New Roman"/>
          <w:sz w:val="24"/>
          <w:szCs w:val="24"/>
        </w:rPr>
        <w:t xml:space="preserve"> localizado, porque quando se há demanda em um monumento</w:t>
      </w:r>
      <w:r w:rsidRPr="00B35604">
        <w:rPr>
          <w:rFonts w:ascii="Times New Roman" w:hAnsi="Times New Roman" w:cs="Times New Roman"/>
          <w:sz w:val="24"/>
          <w:szCs w:val="24"/>
        </w:rPr>
        <w:t>, quem vai visitar o mesmo, precisa de algo para</w:t>
      </w:r>
      <w:r>
        <w:rPr>
          <w:rFonts w:ascii="Times New Roman" w:hAnsi="Times New Roman" w:cs="Times New Roman"/>
          <w:sz w:val="24"/>
          <w:szCs w:val="24"/>
        </w:rPr>
        <w:t xml:space="preserve"> comer, um lugar para ficar etc. Também é</w:t>
      </w:r>
      <w:r w:rsidR="00B35604" w:rsidRPr="00B35604">
        <w:rPr>
          <w:rFonts w:ascii="Times New Roman" w:hAnsi="Times New Roman" w:cs="Times New Roman"/>
          <w:sz w:val="24"/>
          <w:szCs w:val="24"/>
        </w:rPr>
        <w:t xml:space="preserve"> difícil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35604" w:rsidRPr="00B35604">
        <w:rPr>
          <w:rFonts w:ascii="Times New Roman" w:hAnsi="Times New Roman" w:cs="Times New Roman"/>
          <w:sz w:val="24"/>
          <w:szCs w:val="24"/>
        </w:rPr>
        <w:t xml:space="preserve">saber a demanda dos monumentos históricos </w:t>
      </w:r>
      <w:r w:rsidR="006424F5">
        <w:rPr>
          <w:rFonts w:ascii="Times New Roman" w:hAnsi="Times New Roman" w:cs="Times New Roman"/>
          <w:sz w:val="24"/>
          <w:szCs w:val="24"/>
        </w:rPr>
        <w:t xml:space="preserve">porque, por exemplo, </w:t>
      </w:r>
      <w:r w:rsidR="00B35604" w:rsidRPr="00B35604">
        <w:rPr>
          <w:rFonts w:ascii="Times New Roman" w:hAnsi="Times New Roman" w:cs="Times New Roman"/>
          <w:sz w:val="24"/>
          <w:szCs w:val="24"/>
        </w:rPr>
        <w:t xml:space="preserve">quando um turista vai a </w:t>
      </w:r>
      <w:r w:rsidR="00B35604" w:rsidRPr="00B35604">
        <w:rPr>
          <w:rFonts w:ascii="Times New Roman" w:hAnsi="Times New Roman" w:cs="Times New Roman"/>
          <w:sz w:val="24"/>
          <w:szCs w:val="24"/>
        </w:rPr>
        <w:lastRenderedPageBreak/>
        <w:t>determinado país, ele vai querer conhecer</w:t>
      </w:r>
      <w:r w:rsidR="006424F5">
        <w:rPr>
          <w:rFonts w:ascii="Times New Roman" w:hAnsi="Times New Roman" w:cs="Times New Roman"/>
          <w:sz w:val="24"/>
          <w:szCs w:val="24"/>
        </w:rPr>
        <w:t xml:space="preserve"> os </w:t>
      </w:r>
      <w:r w:rsidR="00B35604" w:rsidRPr="00B35604">
        <w:rPr>
          <w:rFonts w:ascii="Times New Roman" w:hAnsi="Times New Roman" w:cs="Times New Roman"/>
          <w:sz w:val="24"/>
          <w:szCs w:val="24"/>
        </w:rPr>
        <w:t>vários monumentos mais conhecidos, ou seja, não se sabe a demanda porque existem muitos monumentos históricos e esses m</w:t>
      </w:r>
      <w:r w:rsidR="006424F5">
        <w:rPr>
          <w:rFonts w:ascii="Times New Roman" w:hAnsi="Times New Roman" w:cs="Times New Roman"/>
          <w:sz w:val="24"/>
          <w:szCs w:val="24"/>
        </w:rPr>
        <w:t>ais conhecidos são visitados quase que pela mesma quantidade de pessoas.</w:t>
      </w:r>
    </w:p>
    <w:p w:rsidR="00F50845" w:rsidRPr="00F50845" w:rsidRDefault="00F50845" w:rsidP="00F50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845" w:rsidRDefault="00F50845" w:rsidP="00F50845"/>
    <w:p w:rsidR="00023EB1" w:rsidRDefault="00023EB1"/>
    <w:sectPr w:rsidR="00023EB1" w:rsidSect="00A174F1"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4F" w:rsidRDefault="00134D4F" w:rsidP="00A174F1">
      <w:pPr>
        <w:spacing w:after="0" w:line="240" w:lineRule="auto"/>
      </w:pPr>
      <w:r>
        <w:separator/>
      </w:r>
    </w:p>
  </w:endnote>
  <w:endnote w:type="continuationSeparator" w:id="0">
    <w:p w:rsidR="00134D4F" w:rsidRDefault="00134D4F" w:rsidP="00A1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F1" w:rsidRDefault="00A174F1">
    <w:pPr>
      <w:pStyle w:val="Rodap"/>
    </w:pPr>
    <w:r>
      <w:t>amandabedra1@live.com</w:t>
    </w:r>
  </w:p>
  <w:p w:rsidR="00A174F1" w:rsidRDefault="00A174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4F" w:rsidRDefault="00134D4F" w:rsidP="00A174F1">
      <w:pPr>
        <w:spacing w:after="0" w:line="240" w:lineRule="auto"/>
      </w:pPr>
      <w:r>
        <w:separator/>
      </w:r>
    </w:p>
  </w:footnote>
  <w:footnote w:type="continuationSeparator" w:id="0">
    <w:p w:rsidR="00134D4F" w:rsidRDefault="00134D4F" w:rsidP="00A17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4C"/>
    <w:rsid w:val="00023EB1"/>
    <w:rsid w:val="000A2BEF"/>
    <w:rsid w:val="00134D4F"/>
    <w:rsid w:val="00171457"/>
    <w:rsid w:val="00237C80"/>
    <w:rsid w:val="004568C6"/>
    <w:rsid w:val="00575822"/>
    <w:rsid w:val="006424F5"/>
    <w:rsid w:val="006F5D12"/>
    <w:rsid w:val="007673D4"/>
    <w:rsid w:val="007B16E9"/>
    <w:rsid w:val="007E1387"/>
    <w:rsid w:val="009B7A50"/>
    <w:rsid w:val="00A174F1"/>
    <w:rsid w:val="00A73322"/>
    <w:rsid w:val="00B35604"/>
    <w:rsid w:val="00B5594C"/>
    <w:rsid w:val="00D7215B"/>
    <w:rsid w:val="00F50845"/>
    <w:rsid w:val="00F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4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4F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7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4F1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F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4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4F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7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4F1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F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 serratt</dc:creator>
  <cp:keywords/>
  <dc:description/>
  <cp:lastModifiedBy>IFSul</cp:lastModifiedBy>
  <cp:revision>2</cp:revision>
  <dcterms:created xsi:type="dcterms:W3CDTF">2015-09-17T17:43:00Z</dcterms:created>
  <dcterms:modified xsi:type="dcterms:W3CDTF">2015-09-17T17:43:00Z</dcterms:modified>
</cp:coreProperties>
</file>