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52" w:rsidRDefault="00737252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737252" w:rsidRPr="00D84E69">
        <w:tc>
          <w:tcPr>
            <w:tcW w:w="10421" w:type="dxa"/>
            <w:gridSpan w:val="2"/>
          </w:tcPr>
          <w:p w:rsidR="00737252" w:rsidRPr="00D84E69" w:rsidRDefault="00D84E69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D84E69">
              <w:rPr>
                <w:rFonts w:ascii="Arial" w:hAnsi="Arial" w:cs="Arial"/>
                <w:b/>
                <w:szCs w:val="24"/>
              </w:rPr>
              <w:t>DISCIPLINA</w:t>
            </w:r>
            <w:r w:rsidR="00737252" w:rsidRPr="00D84E69">
              <w:rPr>
                <w:rFonts w:ascii="Arial" w:hAnsi="Arial" w:cs="Arial"/>
                <w:b/>
                <w:szCs w:val="24"/>
              </w:rPr>
              <w:t>:</w:t>
            </w:r>
            <w:r w:rsidR="00737252" w:rsidRPr="00D84E69">
              <w:rPr>
                <w:rFonts w:ascii="Arial" w:hAnsi="Arial" w:cs="Arial"/>
                <w:szCs w:val="24"/>
              </w:rPr>
              <w:t xml:space="preserve"> Matemática</w:t>
            </w:r>
            <w:r w:rsidR="0064762A" w:rsidRPr="00D84E69">
              <w:rPr>
                <w:rFonts w:ascii="Arial" w:hAnsi="Arial" w:cs="Arial"/>
                <w:szCs w:val="24"/>
              </w:rPr>
              <w:t xml:space="preserve"> II</w:t>
            </w:r>
          </w:p>
        </w:tc>
      </w:tr>
      <w:tr w:rsidR="00737252" w:rsidRPr="00D84E69">
        <w:tc>
          <w:tcPr>
            <w:tcW w:w="10421" w:type="dxa"/>
            <w:gridSpan w:val="2"/>
          </w:tcPr>
          <w:p w:rsidR="00737252" w:rsidRPr="00D84E69" w:rsidRDefault="00737252" w:rsidP="00D84E69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D84E69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D84E69">
              <w:rPr>
                <w:rFonts w:ascii="Arial" w:hAnsi="Arial" w:cs="Arial"/>
                <w:b/>
                <w:szCs w:val="24"/>
              </w:rPr>
              <w:t xml:space="preserve"> </w:t>
            </w:r>
            <w:r w:rsidR="00A2548B">
              <w:rPr>
                <w:rFonts w:ascii="Arial" w:hAnsi="Arial" w:cs="Arial"/>
                <w:szCs w:val="24"/>
              </w:rPr>
              <w:t>a partir de 2008</w:t>
            </w:r>
            <w:r w:rsidR="00D84E69" w:rsidRPr="00D84E69">
              <w:rPr>
                <w:rFonts w:ascii="Arial" w:hAnsi="Arial" w:cs="Arial"/>
                <w:szCs w:val="24"/>
              </w:rPr>
              <w:t>/1</w:t>
            </w:r>
            <w:r w:rsidR="00D84E69">
              <w:rPr>
                <w:rFonts w:ascii="Arial" w:hAnsi="Arial" w:cs="Arial"/>
                <w:b/>
                <w:szCs w:val="24"/>
              </w:rPr>
              <w:t xml:space="preserve">                                Período Letivo: </w:t>
            </w:r>
            <w:r w:rsidR="00D84E69" w:rsidRPr="00D84E69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737252" w:rsidRPr="00D84E69">
        <w:tc>
          <w:tcPr>
            <w:tcW w:w="5210" w:type="dxa"/>
          </w:tcPr>
          <w:p w:rsidR="00737252" w:rsidRPr="00D84E69" w:rsidRDefault="00737252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D84E69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D84E69" w:rsidRPr="00D84E69">
              <w:rPr>
                <w:rFonts w:ascii="Arial" w:hAnsi="Arial" w:cs="Arial"/>
                <w:szCs w:val="24"/>
              </w:rPr>
              <w:t>60</w:t>
            </w:r>
            <w:r w:rsidRPr="00D84E69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</w:tcPr>
          <w:p w:rsidR="00737252" w:rsidRPr="00D84E69" w:rsidRDefault="00737252" w:rsidP="00D84E69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D84E69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D84E69" w:rsidRPr="00D84E69">
              <w:rPr>
                <w:rFonts w:ascii="Arial" w:hAnsi="Arial" w:cs="Arial"/>
                <w:szCs w:val="24"/>
              </w:rPr>
              <w:t>G1212</w:t>
            </w:r>
          </w:p>
        </w:tc>
      </w:tr>
      <w:tr w:rsidR="00737252" w:rsidRPr="00D84E69">
        <w:tc>
          <w:tcPr>
            <w:tcW w:w="10421" w:type="dxa"/>
            <w:gridSpan w:val="2"/>
          </w:tcPr>
          <w:p w:rsidR="00737252" w:rsidRPr="00D84E69" w:rsidRDefault="00737252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D84E69">
              <w:rPr>
                <w:rFonts w:ascii="Arial" w:hAnsi="Arial" w:cs="Arial"/>
                <w:b/>
                <w:szCs w:val="24"/>
              </w:rPr>
              <w:t>Ementa:</w:t>
            </w:r>
            <w:r w:rsidRPr="00D84E69">
              <w:rPr>
                <w:rFonts w:ascii="Arial" w:hAnsi="Arial" w:cs="Arial"/>
                <w:szCs w:val="24"/>
              </w:rPr>
              <w:t xml:space="preserve"> Trigonometria, Matrizes, Sistemas Lineares, Números Complexos e Noções de Matemática </w:t>
            </w:r>
            <w:proofErr w:type="gramStart"/>
            <w:r w:rsidRPr="00D84E69">
              <w:rPr>
                <w:rFonts w:ascii="Arial" w:hAnsi="Arial" w:cs="Arial"/>
                <w:szCs w:val="24"/>
              </w:rPr>
              <w:t>Financeira</w:t>
            </w:r>
            <w:proofErr w:type="gramEnd"/>
          </w:p>
        </w:tc>
      </w:tr>
    </w:tbl>
    <w:p w:rsidR="00737252" w:rsidRPr="00D84E69" w:rsidRDefault="00737252">
      <w:pPr>
        <w:pStyle w:val="Corpodetexto"/>
        <w:rPr>
          <w:rFonts w:ascii="Arial" w:hAnsi="Arial" w:cs="Arial"/>
          <w:b/>
          <w:szCs w:val="24"/>
        </w:rPr>
      </w:pPr>
    </w:p>
    <w:p w:rsidR="00737252" w:rsidRPr="00D84E69" w:rsidRDefault="00737252">
      <w:pPr>
        <w:pStyle w:val="Corpodetexto"/>
        <w:rPr>
          <w:rFonts w:ascii="Arial" w:hAnsi="Arial" w:cs="Arial"/>
          <w:b/>
          <w:szCs w:val="24"/>
        </w:rPr>
      </w:pPr>
      <w:r w:rsidRPr="00D84E69">
        <w:rPr>
          <w:rFonts w:ascii="Arial" w:hAnsi="Arial" w:cs="Arial"/>
          <w:b/>
          <w:szCs w:val="24"/>
        </w:rPr>
        <w:t>Conteúdos</w:t>
      </w:r>
    </w:p>
    <w:p w:rsidR="00737252" w:rsidRPr="00D84E69" w:rsidRDefault="00737252">
      <w:pPr>
        <w:pStyle w:val="Corpodetexto"/>
        <w:rPr>
          <w:rFonts w:ascii="Arial" w:hAnsi="Arial" w:cs="Arial"/>
          <w:szCs w:val="24"/>
        </w:rPr>
      </w:pPr>
    </w:p>
    <w:p w:rsidR="00737252" w:rsidRPr="00D84E69" w:rsidRDefault="00D84E69" w:rsidP="00D84E69">
      <w:pPr>
        <w:spacing w:after="120"/>
        <w:rPr>
          <w:rFonts w:ascii="Arial" w:hAnsi="Arial" w:cs="Arial"/>
          <w:sz w:val="24"/>
          <w:szCs w:val="24"/>
        </w:rPr>
      </w:pPr>
      <w:r w:rsidRPr="00D84E69">
        <w:rPr>
          <w:rFonts w:ascii="Arial" w:hAnsi="Arial" w:cs="Arial"/>
          <w:sz w:val="24"/>
          <w:szCs w:val="24"/>
        </w:rPr>
        <w:t xml:space="preserve">UNIDADE I - </w:t>
      </w:r>
      <w:r w:rsidR="00737252" w:rsidRPr="00D84E69">
        <w:rPr>
          <w:rFonts w:ascii="Arial" w:hAnsi="Arial" w:cs="Arial"/>
          <w:sz w:val="24"/>
          <w:szCs w:val="24"/>
        </w:rPr>
        <w:t xml:space="preserve">Trigonometria: </w:t>
      </w:r>
    </w:p>
    <w:p w:rsidR="00737252" w:rsidRPr="00D84E69" w:rsidRDefault="00D84E69" w:rsidP="00D84E69">
      <w:pPr>
        <w:widowControl w:val="0"/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1.1 </w:t>
      </w:r>
      <w:r w:rsidR="00737252" w:rsidRPr="00D84E69">
        <w:rPr>
          <w:rFonts w:ascii="Arial" w:hAnsi="Arial" w:cs="Arial"/>
          <w:sz w:val="24"/>
          <w:szCs w:val="24"/>
        </w:rPr>
        <w:t>Trigonometria</w:t>
      </w:r>
      <w:proofErr w:type="gramEnd"/>
      <w:r w:rsidR="00737252" w:rsidRPr="00D84E69">
        <w:rPr>
          <w:rFonts w:ascii="Arial" w:hAnsi="Arial" w:cs="Arial"/>
          <w:sz w:val="24"/>
          <w:szCs w:val="24"/>
        </w:rPr>
        <w:t xml:space="preserve"> no triângulo retângulo</w:t>
      </w:r>
    </w:p>
    <w:p w:rsidR="00737252" w:rsidRPr="00D84E69" w:rsidRDefault="00D84E69" w:rsidP="00D84E69">
      <w:pPr>
        <w:widowControl w:val="0"/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1.2 </w:t>
      </w:r>
      <w:r w:rsidR="00737252" w:rsidRPr="00D84E69">
        <w:rPr>
          <w:rFonts w:ascii="Arial" w:hAnsi="Arial" w:cs="Arial"/>
          <w:sz w:val="24"/>
          <w:szCs w:val="24"/>
        </w:rPr>
        <w:t>Trigonometria</w:t>
      </w:r>
      <w:proofErr w:type="gramEnd"/>
      <w:r w:rsidR="00737252" w:rsidRPr="00D84E69">
        <w:rPr>
          <w:rFonts w:ascii="Arial" w:hAnsi="Arial" w:cs="Arial"/>
          <w:sz w:val="24"/>
          <w:szCs w:val="24"/>
        </w:rPr>
        <w:t xml:space="preserve"> na circunferência</w:t>
      </w:r>
    </w:p>
    <w:p w:rsidR="00737252" w:rsidRPr="00D84E69" w:rsidRDefault="00D84E69" w:rsidP="00D84E69">
      <w:pPr>
        <w:widowControl w:val="0"/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737252" w:rsidRPr="00D84E69">
        <w:rPr>
          <w:rFonts w:ascii="Arial" w:hAnsi="Arial" w:cs="Arial"/>
          <w:sz w:val="24"/>
          <w:szCs w:val="24"/>
        </w:rPr>
        <w:t>Funções trigonométricas</w:t>
      </w:r>
    </w:p>
    <w:p w:rsidR="00737252" w:rsidRPr="00D84E69" w:rsidRDefault="00D84E69" w:rsidP="00D84E69">
      <w:pPr>
        <w:widowControl w:val="0"/>
        <w:adjustRightInd w:val="0"/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</w:t>
      </w:r>
      <w:r w:rsidR="00737252" w:rsidRPr="00D84E69">
        <w:rPr>
          <w:rFonts w:ascii="Arial" w:hAnsi="Arial" w:cs="Arial"/>
          <w:sz w:val="24"/>
          <w:szCs w:val="24"/>
        </w:rPr>
        <w:t>Relações trigonométricas</w:t>
      </w:r>
    </w:p>
    <w:p w:rsidR="00737252" w:rsidRPr="00D84E69" w:rsidRDefault="00D84E69" w:rsidP="00D84E69">
      <w:pPr>
        <w:spacing w:after="120" w:line="360" w:lineRule="auto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 </w:t>
      </w:r>
      <w:r w:rsidR="00737252" w:rsidRPr="00D84E69">
        <w:rPr>
          <w:rFonts w:ascii="Arial" w:hAnsi="Arial" w:cs="Arial"/>
          <w:sz w:val="24"/>
          <w:szCs w:val="24"/>
        </w:rPr>
        <w:t>Operações com arcos</w:t>
      </w:r>
    </w:p>
    <w:p w:rsidR="00D84E69" w:rsidRDefault="00D84E69" w:rsidP="00D84E69">
      <w:pPr>
        <w:spacing w:after="120"/>
        <w:rPr>
          <w:rFonts w:ascii="Arial" w:hAnsi="Arial" w:cs="Arial"/>
          <w:bCs/>
          <w:sz w:val="24"/>
          <w:szCs w:val="24"/>
        </w:rPr>
      </w:pPr>
    </w:p>
    <w:p w:rsidR="00737252" w:rsidRPr="00D84E69" w:rsidRDefault="00D84E69" w:rsidP="00D84E69">
      <w:pPr>
        <w:spacing w:after="120"/>
        <w:rPr>
          <w:rFonts w:ascii="Arial" w:hAnsi="Arial" w:cs="Arial"/>
          <w:bCs/>
          <w:sz w:val="24"/>
          <w:szCs w:val="24"/>
        </w:rPr>
      </w:pPr>
      <w:r w:rsidRPr="00D84E69">
        <w:rPr>
          <w:rFonts w:ascii="Arial" w:hAnsi="Arial" w:cs="Arial"/>
          <w:bCs/>
          <w:sz w:val="24"/>
          <w:szCs w:val="24"/>
        </w:rPr>
        <w:t xml:space="preserve">UNIDADE II - </w:t>
      </w:r>
      <w:r w:rsidR="00737252" w:rsidRPr="00D84E69">
        <w:rPr>
          <w:rFonts w:ascii="Arial" w:hAnsi="Arial" w:cs="Arial"/>
          <w:bCs/>
          <w:sz w:val="24"/>
          <w:szCs w:val="24"/>
        </w:rPr>
        <w:t>Matrizes e Sistemas Lineares</w:t>
      </w:r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</w:t>
      </w:r>
      <w:r w:rsidR="00737252" w:rsidRPr="00D84E69">
        <w:rPr>
          <w:rFonts w:ascii="Arial" w:hAnsi="Arial" w:cs="Arial"/>
          <w:sz w:val="24"/>
          <w:szCs w:val="24"/>
        </w:rPr>
        <w:t>Tipos de matrizes</w:t>
      </w:r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</w:t>
      </w:r>
      <w:r w:rsidR="00737252" w:rsidRPr="00D84E69">
        <w:rPr>
          <w:rFonts w:ascii="Arial" w:hAnsi="Arial" w:cs="Arial"/>
          <w:sz w:val="24"/>
          <w:szCs w:val="24"/>
        </w:rPr>
        <w:t>Operações com matrizes</w:t>
      </w:r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 w:rsidR="00737252" w:rsidRPr="00D84E69">
        <w:rPr>
          <w:rFonts w:ascii="Arial" w:hAnsi="Arial" w:cs="Arial"/>
          <w:sz w:val="24"/>
          <w:szCs w:val="24"/>
        </w:rPr>
        <w:t>Determinantes de matrizes de ordem n</w:t>
      </w:r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 </w:t>
      </w:r>
      <w:r w:rsidR="00737252" w:rsidRPr="00D84E69">
        <w:rPr>
          <w:rFonts w:ascii="Arial" w:hAnsi="Arial" w:cs="Arial"/>
          <w:sz w:val="24"/>
          <w:szCs w:val="24"/>
        </w:rPr>
        <w:t>Propriedades dos determinantes</w:t>
      </w:r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2.5 </w:t>
      </w:r>
      <w:r w:rsidR="00737252" w:rsidRPr="00D84E69">
        <w:rPr>
          <w:rFonts w:ascii="Arial" w:hAnsi="Arial" w:cs="Arial"/>
          <w:sz w:val="24"/>
          <w:szCs w:val="24"/>
        </w:rPr>
        <w:t>Regra</w:t>
      </w:r>
      <w:proofErr w:type="gramEnd"/>
      <w:r w:rsidR="00737252" w:rsidRPr="00D84E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37252" w:rsidRPr="00D84E69">
        <w:rPr>
          <w:rFonts w:ascii="Arial" w:hAnsi="Arial" w:cs="Arial"/>
          <w:sz w:val="24"/>
          <w:szCs w:val="24"/>
        </w:rPr>
        <w:t>Cramer</w:t>
      </w:r>
      <w:proofErr w:type="spellEnd"/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 </w:t>
      </w:r>
      <w:r w:rsidR="00737252" w:rsidRPr="00D84E69">
        <w:rPr>
          <w:rFonts w:ascii="Arial" w:hAnsi="Arial" w:cs="Arial"/>
          <w:sz w:val="24"/>
          <w:szCs w:val="24"/>
        </w:rPr>
        <w:t>Equações lineares</w:t>
      </w:r>
    </w:p>
    <w:p w:rsidR="00737252" w:rsidRPr="00D84E69" w:rsidRDefault="00D84E69" w:rsidP="00476A7C">
      <w:pPr>
        <w:spacing w:after="120"/>
        <w:ind w:lef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 </w:t>
      </w:r>
      <w:r w:rsidR="00737252" w:rsidRPr="00D84E69">
        <w:rPr>
          <w:rFonts w:ascii="Arial" w:hAnsi="Arial" w:cs="Arial"/>
          <w:sz w:val="24"/>
          <w:szCs w:val="24"/>
        </w:rPr>
        <w:t>Sistemas de equações lineares</w:t>
      </w:r>
    </w:p>
    <w:p w:rsidR="00D84E69" w:rsidRDefault="00D84E69" w:rsidP="00D84E69">
      <w:pPr>
        <w:spacing w:after="120"/>
        <w:rPr>
          <w:rFonts w:ascii="Arial" w:hAnsi="Arial" w:cs="Arial"/>
          <w:bCs/>
          <w:sz w:val="24"/>
          <w:szCs w:val="24"/>
        </w:rPr>
      </w:pPr>
    </w:p>
    <w:p w:rsidR="00737252" w:rsidRPr="00D84E69" w:rsidRDefault="00D84E69" w:rsidP="00D84E69">
      <w:pPr>
        <w:spacing w:after="120"/>
        <w:rPr>
          <w:rFonts w:ascii="Arial" w:hAnsi="Arial" w:cs="Arial"/>
          <w:bCs/>
          <w:sz w:val="24"/>
          <w:szCs w:val="24"/>
        </w:rPr>
      </w:pPr>
      <w:r w:rsidRPr="00D84E69">
        <w:rPr>
          <w:rFonts w:ascii="Arial" w:hAnsi="Arial" w:cs="Arial"/>
          <w:bCs/>
          <w:sz w:val="24"/>
          <w:szCs w:val="24"/>
        </w:rPr>
        <w:t xml:space="preserve">UNIDADE III - </w:t>
      </w:r>
      <w:r w:rsidR="00737252" w:rsidRPr="00D84E69">
        <w:rPr>
          <w:rFonts w:ascii="Arial" w:hAnsi="Arial" w:cs="Arial"/>
          <w:bCs/>
          <w:sz w:val="24"/>
          <w:szCs w:val="24"/>
        </w:rPr>
        <w:t>Números Complexos</w:t>
      </w:r>
    </w:p>
    <w:p w:rsidR="00737252" w:rsidRPr="00D84E69" w:rsidRDefault="00476A7C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3.1 </w:t>
      </w:r>
      <w:r w:rsidR="00737252" w:rsidRPr="00D84E69">
        <w:rPr>
          <w:rFonts w:ascii="Arial" w:hAnsi="Arial" w:cs="Arial"/>
          <w:sz w:val="24"/>
          <w:szCs w:val="24"/>
        </w:rPr>
        <w:t>Unidade</w:t>
      </w:r>
      <w:proofErr w:type="gramEnd"/>
      <w:r w:rsidR="00737252" w:rsidRPr="00D84E69">
        <w:rPr>
          <w:rFonts w:ascii="Arial" w:hAnsi="Arial" w:cs="Arial"/>
          <w:sz w:val="24"/>
          <w:szCs w:val="24"/>
        </w:rPr>
        <w:t xml:space="preserve"> imaginária</w:t>
      </w:r>
    </w:p>
    <w:p w:rsidR="00737252" w:rsidRPr="00D84E69" w:rsidRDefault="00476A7C" w:rsidP="00476A7C">
      <w:pPr>
        <w:spacing w:after="120"/>
        <w:ind w:lef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="00737252" w:rsidRPr="00D84E69">
        <w:rPr>
          <w:rFonts w:ascii="Arial" w:hAnsi="Arial" w:cs="Arial"/>
          <w:sz w:val="24"/>
          <w:szCs w:val="24"/>
        </w:rPr>
        <w:t>Igualdade e operações com números complexos</w:t>
      </w:r>
    </w:p>
    <w:p w:rsidR="00D84E69" w:rsidRDefault="00D84E69" w:rsidP="00D84E69">
      <w:pPr>
        <w:spacing w:after="120"/>
        <w:rPr>
          <w:rFonts w:ascii="Arial" w:hAnsi="Arial" w:cs="Arial"/>
          <w:bCs/>
          <w:sz w:val="24"/>
          <w:szCs w:val="24"/>
        </w:rPr>
      </w:pPr>
    </w:p>
    <w:p w:rsidR="00737252" w:rsidRPr="00D84E69" w:rsidRDefault="00D84E69" w:rsidP="00D84E69">
      <w:pPr>
        <w:spacing w:after="120"/>
        <w:rPr>
          <w:rFonts w:ascii="Arial" w:hAnsi="Arial" w:cs="Arial"/>
          <w:bCs/>
          <w:sz w:val="24"/>
          <w:szCs w:val="24"/>
        </w:rPr>
      </w:pPr>
      <w:r w:rsidRPr="00D84E69">
        <w:rPr>
          <w:rFonts w:ascii="Arial" w:hAnsi="Arial" w:cs="Arial"/>
          <w:bCs/>
          <w:sz w:val="24"/>
          <w:szCs w:val="24"/>
        </w:rPr>
        <w:t xml:space="preserve">UNIDADE IV - </w:t>
      </w:r>
      <w:r w:rsidR="00737252" w:rsidRPr="00D84E69">
        <w:rPr>
          <w:rFonts w:ascii="Arial" w:hAnsi="Arial" w:cs="Arial"/>
          <w:bCs/>
          <w:sz w:val="24"/>
          <w:szCs w:val="24"/>
        </w:rPr>
        <w:t>Noções de Matemática Financeira</w:t>
      </w:r>
    </w:p>
    <w:p w:rsidR="00737252" w:rsidRPr="00D84E69" w:rsidRDefault="00476A7C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737252" w:rsidRPr="00D84E69">
        <w:rPr>
          <w:rFonts w:ascii="Arial" w:hAnsi="Arial" w:cs="Arial"/>
          <w:sz w:val="24"/>
          <w:szCs w:val="24"/>
        </w:rPr>
        <w:t>Razão e proporção</w:t>
      </w:r>
    </w:p>
    <w:p w:rsidR="00737252" w:rsidRPr="00D84E69" w:rsidRDefault="00476A7C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</w:t>
      </w:r>
      <w:r w:rsidR="00737252" w:rsidRPr="00D84E69">
        <w:rPr>
          <w:rFonts w:ascii="Arial" w:hAnsi="Arial" w:cs="Arial"/>
          <w:sz w:val="24"/>
          <w:szCs w:val="24"/>
        </w:rPr>
        <w:t>Porcentagem</w:t>
      </w:r>
    </w:p>
    <w:p w:rsidR="00737252" w:rsidRPr="00D84E69" w:rsidRDefault="00476A7C" w:rsidP="00476A7C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 </w:t>
      </w:r>
      <w:r w:rsidR="00737252" w:rsidRPr="00D84E69">
        <w:rPr>
          <w:rFonts w:ascii="Arial" w:hAnsi="Arial" w:cs="Arial"/>
          <w:sz w:val="24"/>
          <w:szCs w:val="24"/>
        </w:rPr>
        <w:t>Juros Simples: desconto comercial e racional</w:t>
      </w:r>
    </w:p>
    <w:p w:rsidR="00737252" w:rsidRPr="00D84E69" w:rsidRDefault="00476A7C" w:rsidP="00476A7C">
      <w:pPr>
        <w:spacing w:after="120"/>
        <w:ind w:lef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 </w:t>
      </w:r>
      <w:r w:rsidR="00737252" w:rsidRPr="00D84E69">
        <w:rPr>
          <w:rFonts w:ascii="Arial" w:hAnsi="Arial" w:cs="Arial"/>
          <w:sz w:val="24"/>
          <w:szCs w:val="24"/>
        </w:rPr>
        <w:t>Juros compostos: rendas financeiras</w:t>
      </w:r>
    </w:p>
    <w:p w:rsidR="00737252" w:rsidRPr="00D84E69" w:rsidRDefault="00737252">
      <w:pPr>
        <w:pStyle w:val="Corpodetexto"/>
        <w:rPr>
          <w:rFonts w:ascii="Arial" w:hAnsi="Arial" w:cs="Arial"/>
          <w:b/>
          <w:szCs w:val="24"/>
        </w:rPr>
      </w:pPr>
    </w:p>
    <w:p w:rsidR="00476A7C" w:rsidRDefault="00476A7C" w:rsidP="00476A7C">
      <w:pPr>
        <w:pStyle w:val="Corpodetexto"/>
        <w:rPr>
          <w:rFonts w:ascii="Arial" w:hAnsi="Arial" w:cs="Arial"/>
          <w:b/>
          <w:szCs w:val="24"/>
        </w:rPr>
      </w:pPr>
    </w:p>
    <w:p w:rsidR="00476A7C" w:rsidRDefault="00476A7C" w:rsidP="00476A7C">
      <w:pPr>
        <w:pStyle w:val="Corpodetexto"/>
        <w:rPr>
          <w:rFonts w:ascii="Arial" w:hAnsi="Arial" w:cs="Arial"/>
          <w:b/>
          <w:szCs w:val="24"/>
        </w:rPr>
      </w:pPr>
    </w:p>
    <w:p w:rsidR="00476A7C" w:rsidRDefault="00476A7C" w:rsidP="00476A7C">
      <w:pPr>
        <w:pStyle w:val="Corpodetexto"/>
        <w:rPr>
          <w:rFonts w:ascii="Arial" w:hAnsi="Arial" w:cs="Arial"/>
          <w:b/>
          <w:szCs w:val="24"/>
        </w:rPr>
      </w:pPr>
    </w:p>
    <w:p w:rsidR="00476A7C" w:rsidRDefault="00737252" w:rsidP="00476A7C">
      <w:pPr>
        <w:pStyle w:val="Corpodetexto"/>
        <w:rPr>
          <w:rFonts w:ascii="Arial" w:hAnsi="Arial" w:cs="Arial"/>
          <w:b/>
          <w:szCs w:val="24"/>
        </w:rPr>
      </w:pPr>
      <w:r w:rsidRPr="00D84E69">
        <w:rPr>
          <w:rFonts w:ascii="Arial" w:hAnsi="Arial" w:cs="Arial"/>
          <w:b/>
          <w:szCs w:val="24"/>
        </w:rPr>
        <w:t>Bibliografia</w:t>
      </w:r>
      <w:r w:rsidR="00D84E69">
        <w:rPr>
          <w:rFonts w:ascii="Arial" w:hAnsi="Arial" w:cs="Arial"/>
          <w:b/>
          <w:szCs w:val="24"/>
        </w:rPr>
        <w:t xml:space="preserve"> básica</w:t>
      </w:r>
    </w:p>
    <w:p w:rsidR="00476A7C" w:rsidRDefault="00476A7C" w:rsidP="00476A7C">
      <w:pPr>
        <w:pStyle w:val="Corpodetexto"/>
        <w:rPr>
          <w:rFonts w:ascii="Arial" w:hAnsi="Arial" w:cs="Arial"/>
          <w:caps/>
          <w:szCs w:val="24"/>
        </w:rPr>
      </w:pPr>
    </w:p>
    <w:p w:rsidR="00737252" w:rsidRPr="00476A7C" w:rsidRDefault="00737252" w:rsidP="00476A7C">
      <w:pPr>
        <w:pStyle w:val="Corpodetexto"/>
        <w:rPr>
          <w:rFonts w:ascii="Arial" w:hAnsi="Arial" w:cs="Arial"/>
          <w:b/>
          <w:szCs w:val="24"/>
        </w:rPr>
      </w:pPr>
      <w:r w:rsidRPr="00D84E69">
        <w:rPr>
          <w:rFonts w:ascii="Arial" w:hAnsi="Arial" w:cs="Arial"/>
          <w:caps/>
          <w:szCs w:val="24"/>
        </w:rPr>
        <w:t xml:space="preserve"> Dante</w:t>
      </w:r>
      <w:r w:rsidRPr="00D84E69">
        <w:rPr>
          <w:rFonts w:ascii="Arial" w:hAnsi="Arial" w:cs="Arial"/>
          <w:szCs w:val="24"/>
        </w:rPr>
        <w:t xml:space="preserve">, Luiz Roberto. </w:t>
      </w:r>
      <w:r w:rsidRPr="00D84E69">
        <w:rPr>
          <w:rFonts w:ascii="Arial" w:hAnsi="Arial" w:cs="Arial"/>
          <w:b/>
          <w:bCs/>
          <w:szCs w:val="24"/>
        </w:rPr>
        <w:t>Matemática: contexto e aplicações</w:t>
      </w:r>
      <w:r w:rsidRPr="00D84E69">
        <w:rPr>
          <w:rFonts w:ascii="Arial" w:hAnsi="Arial" w:cs="Arial"/>
          <w:szCs w:val="24"/>
        </w:rPr>
        <w:t>. Volume único.  São Paulo: Editora Ática, 2006.</w:t>
      </w:r>
    </w:p>
    <w:p w:rsidR="00D84E69" w:rsidRDefault="00D84E69" w:rsidP="00D84E69">
      <w:pPr>
        <w:tabs>
          <w:tab w:val="left" w:pos="318"/>
          <w:tab w:val="left" w:pos="460"/>
        </w:tabs>
        <w:jc w:val="both"/>
        <w:rPr>
          <w:rFonts w:ascii="Arial" w:hAnsi="Arial" w:cs="Arial"/>
          <w:sz w:val="24"/>
          <w:szCs w:val="24"/>
        </w:rPr>
      </w:pPr>
    </w:p>
    <w:p w:rsidR="00D84E69" w:rsidRDefault="00737252" w:rsidP="00D84E69">
      <w:pPr>
        <w:tabs>
          <w:tab w:val="left" w:pos="318"/>
          <w:tab w:val="left" w:pos="460"/>
        </w:tabs>
        <w:jc w:val="both"/>
        <w:rPr>
          <w:rFonts w:ascii="Arial" w:hAnsi="Arial" w:cs="Arial"/>
          <w:sz w:val="24"/>
          <w:szCs w:val="24"/>
        </w:rPr>
      </w:pPr>
      <w:r w:rsidRPr="00D84E69">
        <w:rPr>
          <w:rFonts w:ascii="Arial" w:hAnsi="Arial" w:cs="Arial"/>
          <w:sz w:val="24"/>
          <w:szCs w:val="24"/>
        </w:rPr>
        <w:t xml:space="preserve"> IEZZI, Gelson; DOLCE, Osvaldo e outros. </w:t>
      </w:r>
      <w:r w:rsidRPr="00D84E69">
        <w:rPr>
          <w:rFonts w:ascii="Arial" w:hAnsi="Arial" w:cs="Arial"/>
          <w:b/>
          <w:bCs/>
          <w:sz w:val="24"/>
          <w:szCs w:val="24"/>
        </w:rPr>
        <w:t>Fundamentos da Matemática.</w:t>
      </w:r>
    </w:p>
    <w:p w:rsidR="00D84E69" w:rsidRDefault="00D84E69" w:rsidP="00D84E69">
      <w:pPr>
        <w:rPr>
          <w:rFonts w:ascii="Arial" w:hAnsi="Arial" w:cs="Arial"/>
          <w:sz w:val="24"/>
          <w:szCs w:val="24"/>
        </w:rPr>
      </w:pPr>
    </w:p>
    <w:p w:rsidR="00737252" w:rsidRPr="00D84E69" w:rsidRDefault="00D84E69" w:rsidP="00D84E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sectPr w:rsidR="00737252" w:rsidRPr="00D84E69" w:rsidSect="00207DC9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69" w:rsidRDefault="00D84E69">
      <w:r>
        <w:separator/>
      </w:r>
    </w:p>
  </w:endnote>
  <w:endnote w:type="continuationSeparator" w:id="0">
    <w:p w:rsidR="00D84E69" w:rsidRDefault="00D8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69" w:rsidRDefault="00207DC9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D84E69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A2548B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D84E69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D84E69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A2548B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69" w:rsidRDefault="00D84E69">
      <w:r>
        <w:separator/>
      </w:r>
    </w:p>
  </w:footnote>
  <w:footnote w:type="continuationSeparator" w:id="0">
    <w:p w:rsidR="00D84E69" w:rsidRDefault="00D84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E69" w:rsidRPr="00697A3B" w:rsidRDefault="00476A7C" w:rsidP="00D84E69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E69" w:rsidRPr="00697A3B" w:rsidRDefault="00D84E69" w:rsidP="00D84E69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D84E69" w:rsidRPr="00697A3B" w:rsidRDefault="00D84E69" w:rsidP="00D84E69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D84E69" w:rsidRPr="00697A3B" w:rsidRDefault="00D84E69" w:rsidP="00D84E69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D84E69" w:rsidRPr="00F11AF8" w:rsidRDefault="00D84E69" w:rsidP="00D84E69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D84E69" w:rsidRPr="00D84E69" w:rsidRDefault="00D84E69" w:rsidP="00D84E69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A77"/>
    <w:multiLevelType w:val="hybridMultilevel"/>
    <w:tmpl w:val="93F0F7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EA1FF3"/>
    <w:multiLevelType w:val="hybridMultilevel"/>
    <w:tmpl w:val="DF4052F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CE278B"/>
    <w:multiLevelType w:val="hybridMultilevel"/>
    <w:tmpl w:val="800A7CBA"/>
    <w:lvl w:ilvl="0" w:tplc="0416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16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64641CD7"/>
    <w:multiLevelType w:val="hybridMultilevel"/>
    <w:tmpl w:val="2E46BE64"/>
    <w:lvl w:ilvl="0" w:tplc="04160005">
      <w:start w:val="1"/>
      <w:numFmt w:val="bullet"/>
      <w:lvlText w:val=""/>
      <w:lvlJc w:val="left"/>
      <w:pPr>
        <w:tabs>
          <w:tab w:val="num" w:pos="1032"/>
        </w:tabs>
        <w:ind w:left="10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10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C80A54"/>
    <w:multiLevelType w:val="hybridMultilevel"/>
    <w:tmpl w:val="BF8E64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71994BBC"/>
    <w:multiLevelType w:val="hybridMultilevel"/>
    <w:tmpl w:val="800A7CBA"/>
    <w:lvl w:ilvl="0" w:tplc="04160005">
      <w:start w:val="1"/>
      <w:numFmt w:val="bullet"/>
      <w:lvlText w:val=""/>
      <w:lvlJc w:val="left"/>
      <w:pPr>
        <w:tabs>
          <w:tab w:val="num" w:pos="672"/>
        </w:tabs>
        <w:ind w:left="672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3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1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62A"/>
    <w:rsid w:val="00207DC9"/>
    <w:rsid w:val="00476A7C"/>
    <w:rsid w:val="0064762A"/>
    <w:rsid w:val="00737252"/>
    <w:rsid w:val="00A2548B"/>
    <w:rsid w:val="00D8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DC9"/>
  </w:style>
  <w:style w:type="paragraph" w:styleId="Ttulo1">
    <w:name w:val="heading 1"/>
    <w:basedOn w:val="Normal"/>
    <w:next w:val="Normal"/>
    <w:qFormat/>
    <w:rsid w:val="00207DC9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207DC9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07DC9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07DC9"/>
    <w:rPr>
      <w:sz w:val="24"/>
    </w:rPr>
  </w:style>
  <w:style w:type="character" w:styleId="Refdecomentrio">
    <w:name w:val="annotation reference"/>
    <w:basedOn w:val="Fontepargpadro"/>
    <w:semiHidden/>
    <w:rsid w:val="00207DC9"/>
    <w:rPr>
      <w:sz w:val="16"/>
    </w:rPr>
  </w:style>
  <w:style w:type="paragraph" w:styleId="Textodecomentrio">
    <w:name w:val="annotation text"/>
    <w:basedOn w:val="Normal"/>
    <w:semiHidden/>
    <w:rsid w:val="00207DC9"/>
  </w:style>
  <w:style w:type="paragraph" w:customStyle="1" w:styleId="texto">
    <w:name w:val="texto"/>
    <w:basedOn w:val="Normal"/>
    <w:rsid w:val="00207DC9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207DC9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207D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07DC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07DC9"/>
  </w:style>
  <w:style w:type="paragraph" w:styleId="Textodebalo">
    <w:name w:val="Balloon Text"/>
    <w:basedOn w:val="Normal"/>
    <w:link w:val="TextodebaloChar"/>
    <w:rsid w:val="00A254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2011-11-04T14:28:00Z</dcterms:created>
  <dcterms:modified xsi:type="dcterms:W3CDTF">2011-12-14T15:11:00Z</dcterms:modified>
</cp:coreProperties>
</file>