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58" w:rsidRDefault="00A91258">
      <w:pPr>
        <w:pStyle w:val="Corpodetexto"/>
        <w:jc w:val="center"/>
        <w:rPr>
          <w:rFonts w:cs="Arial"/>
          <w:b/>
          <w:sz w:val="20"/>
          <w:u w:val="single"/>
        </w:rPr>
      </w:pPr>
    </w:p>
    <w:p w:rsidR="00E55A10" w:rsidRDefault="00E55A10">
      <w:pPr>
        <w:pStyle w:val="Corpodetexto"/>
        <w:jc w:val="center"/>
        <w:rPr>
          <w:rFonts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4"/>
        <w:gridCol w:w="4931"/>
      </w:tblGrid>
      <w:tr w:rsidR="00A91258" w:rsidRPr="00E55A10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58" w:rsidRPr="00E55A10" w:rsidRDefault="00E55A10">
            <w:pPr>
              <w:pStyle w:val="Corpodetexto"/>
              <w:rPr>
                <w:rFonts w:cs="Arial"/>
                <w:b/>
                <w:sz w:val="24"/>
                <w:szCs w:val="24"/>
              </w:rPr>
            </w:pPr>
            <w:r w:rsidRPr="00E55A10">
              <w:rPr>
                <w:rFonts w:cs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cs="Arial"/>
                <w:b/>
                <w:sz w:val="24"/>
                <w:szCs w:val="24"/>
              </w:rPr>
              <w:t xml:space="preserve">                        </w:t>
            </w:r>
            <w:r w:rsidRPr="00E55A10">
              <w:rPr>
                <w:rFonts w:cs="Arial"/>
                <w:b/>
                <w:sz w:val="24"/>
                <w:szCs w:val="24"/>
              </w:rPr>
              <w:t>DISCIPLINA</w:t>
            </w:r>
            <w:r w:rsidR="00A91258" w:rsidRPr="00E55A10">
              <w:rPr>
                <w:rFonts w:cs="Arial"/>
                <w:b/>
                <w:sz w:val="24"/>
                <w:szCs w:val="24"/>
              </w:rPr>
              <w:t xml:space="preserve">: </w:t>
            </w:r>
            <w:r w:rsidR="00A91258" w:rsidRPr="00E55A10">
              <w:rPr>
                <w:rFonts w:cs="Arial"/>
                <w:sz w:val="24"/>
                <w:szCs w:val="24"/>
              </w:rPr>
              <w:t>Literatura</w:t>
            </w:r>
            <w:r w:rsidR="00A91258" w:rsidRPr="00E55A10">
              <w:rPr>
                <w:rFonts w:cs="Arial"/>
                <w:bCs/>
                <w:iCs/>
                <w:sz w:val="24"/>
                <w:szCs w:val="24"/>
              </w:rPr>
              <w:t xml:space="preserve"> Brasileira</w:t>
            </w:r>
            <w:r w:rsidR="00A93CD9" w:rsidRPr="00E55A10">
              <w:rPr>
                <w:rFonts w:cs="Arial"/>
                <w:bCs/>
                <w:iCs/>
                <w:sz w:val="24"/>
                <w:szCs w:val="24"/>
              </w:rPr>
              <w:t xml:space="preserve"> II</w:t>
            </w:r>
          </w:p>
        </w:tc>
      </w:tr>
      <w:tr w:rsidR="00A91258" w:rsidRPr="00E55A10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58" w:rsidRPr="00E55A10" w:rsidRDefault="00A91258" w:rsidP="00E55A10">
            <w:pPr>
              <w:pStyle w:val="Corpodetexto"/>
              <w:rPr>
                <w:rFonts w:cs="Arial"/>
                <w:b/>
                <w:sz w:val="24"/>
                <w:szCs w:val="24"/>
              </w:rPr>
            </w:pPr>
            <w:r w:rsidRPr="00E55A10">
              <w:rPr>
                <w:rFonts w:cs="Arial"/>
                <w:b/>
                <w:sz w:val="24"/>
                <w:szCs w:val="24"/>
              </w:rPr>
              <w:t xml:space="preserve">Vigência: </w:t>
            </w:r>
            <w:r w:rsidR="0009367B">
              <w:rPr>
                <w:rFonts w:cs="Arial"/>
                <w:sz w:val="24"/>
                <w:szCs w:val="24"/>
              </w:rPr>
              <w:t>a partir de 2008</w:t>
            </w:r>
            <w:r w:rsidR="00E55A10" w:rsidRPr="00E55A10">
              <w:rPr>
                <w:rFonts w:cs="Arial"/>
                <w:sz w:val="24"/>
                <w:szCs w:val="24"/>
              </w:rPr>
              <w:t>/1</w:t>
            </w:r>
            <w:r w:rsidR="00E55A10">
              <w:rPr>
                <w:rFonts w:cs="Arial"/>
                <w:sz w:val="24"/>
                <w:szCs w:val="24"/>
              </w:rPr>
              <w:t xml:space="preserve">                             </w:t>
            </w:r>
            <w:r w:rsidR="00E55A10" w:rsidRPr="00E55A10">
              <w:rPr>
                <w:rFonts w:cs="Arial"/>
                <w:b/>
                <w:sz w:val="24"/>
                <w:szCs w:val="24"/>
              </w:rPr>
              <w:t>Período Letivo:</w:t>
            </w:r>
            <w:r w:rsidR="00E55A1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E55A10" w:rsidRPr="00E55A10">
              <w:rPr>
                <w:rFonts w:cs="Arial"/>
                <w:sz w:val="24"/>
                <w:szCs w:val="24"/>
              </w:rPr>
              <w:t>3º ano</w:t>
            </w:r>
          </w:p>
        </w:tc>
      </w:tr>
      <w:tr w:rsidR="00A91258" w:rsidRPr="00E55A1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58" w:rsidRPr="00E55A10" w:rsidRDefault="00A91258">
            <w:pPr>
              <w:pStyle w:val="Corpodetexto"/>
              <w:rPr>
                <w:rFonts w:cs="Arial"/>
                <w:b/>
                <w:sz w:val="24"/>
                <w:szCs w:val="24"/>
              </w:rPr>
            </w:pPr>
            <w:r w:rsidRPr="00E55A10">
              <w:rPr>
                <w:rFonts w:cs="Arial"/>
                <w:b/>
                <w:sz w:val="24"/>
                <w:szCs w:val="24"/>
              </w:rPr>
              <w:t xml:space="preserve">Carga horária Total: </w:t>
            </w:r>
            <w:r w:rsidR="000B692B">
              <w:rPr>
                <w:rFonts w:cs="Arial"/>
                <w:sz w:val="24"/>
                <w:szCs w:val="24"/>
              </w:rPr>
              <w:t>70</w:t>
            </w:r>
            <w:r w:rsidRPr="00E55A10">
              <w:rPr>
                <w:rFonts w:cs="Arial"/>
                <w:sz w:val="24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58" w:rsidRPr="00E55A10" w:rsidRDefault="00A91258">
            <w:pPr>
              <w:pStyle w:val="Corpodetexto"/>
              <w:rPr>
                <w:rFonts w:cs="Arial"/>
                <w:b/>
                <w:sz w:val="24"/>
                <w:szCs w:val="24"/>
              </w:rPr>
            </w:pPr>
            <w:r w:rsidRPr="00E55A10">
              <w:rPr>
                <w:rFonts w:cs="Arial"/>
                <w:b/>
                <w:sz w:val="24"/>
                <w:szCs w:val="24"/>
              </w:rPr>
              <w:t>Código:</w:t>
            </w:r>
            <w:r w:rsidR="00E55A1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0B692B" w:rsidRPr="000B692B">
              <w:rPr>
                <w:rFonts w:cs="Arial"/>
                <w:sz w:val="24"/>
                <w:szCs w:val="24"/>
              </w:rPr>
              <w:t>G</w:t>
            </w:r>
            <w:r w:rsidR="00E55A10" w:rsidRPr="00E55A10">
              <w:rPr>
                <w:rFonts w:cs="Arial"/>
                <w:sz w:val="24"/>
                <w:szCs w:val="24"/>
              </w:rPr>
              <w:t>1153</w:t>
            </w:r>
          </w:p>
        </w:tc>
      </w:tr>
      <w:tr w:rsidR="00A91258" w:rsidRPr="00E55A10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58" w:rsidRPr="00E55A10" w:rsidRDefault="00A91258">
            <w:pPr>
              <w:pStyle w:val="Recuodecorpodetexto"/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E55A10">
              <w:rPr>
                <w:rFonts w:ascii="Arial" w:hAnsi="Arial" w:cs="Arial"/>
                <w:b/>
              </w:rPr>
              <w:t xml:space="preserve">Ementa: </w:t>
            </w:r>
            <w:r w:rsidRPr="00E55A10">
              <w:rPr>
                <w:rFonts w:ascii="Arial" w:hAnsi="Arial" w:cs="Arial"/>
              </w:rPr>
              <w:t xml:space="preserve">O estudo da literatura brasileira prioriza a compreensão de diferentes temáticas e formas do romance brasileiro produzido em contextos culturais e épocas diversas. A perspectiva de abordagem focaliza a literatura como sistema estruturado com base na relação </w:t>
            </w:r>
            <w:proofErr w:type="spellStart"/>
            <w:r w:rsidRPr="00E55A10">
              <w:rPr>
                <w:rFonts w:ascii="Arial" w:hAnsi="Arial" w:cs="Arial"/>
              </w:rPr>
              <w:t>autor-obra-leitor</w:t>
            </w:r>
            <w:proofErr w:type="spellEnd"/>
            <w:r w:rsidRPr="00E55A10">
              <w:rPr>
                <w:rFonts w:ascii="Arial" w:hAnsi="Arial" w:cs="Arial"/>
              </w:rPr>
              <w:t>, reiterando-se o papel da produção literária como uma das formas de construção e de representação identidade nacional e do</w:t>
            </w:r>
            <w:proofErr w:type="gramStart"/>
            <w:r w:rsidRPr="00E55A10">
              <w:rPr>
                <w:rFonts w:ascii="Arial" w:hAnsi="Arial" w:cs="Arial"/>
              </w:rPr>
              <w:t xml:space="preserve">  </w:t>
            </w:r>
            <w:proofErr w:type="gramEnd"/>
            <w:r w:rsidRPr="00E55A10">
              <w:rPr>
                <w:rFonts w:ascii="Arial" w:hAnsi="Arial" w:cs="Arial"/>
              </w:rPr>
              <w:t>patrimônio cultural .</w:t>
            </w:r>
          </w:p>
        </w:tc>
      </w:tr>
    </w:tbl>
    <w:p w:rsidR="00A91258" w:rsidRPr="00E55A10" w:rsidRDefault="00A91258">
      <w:pPr>
        <w:spacing w:after="120" w:line="240" w:lineRule="auto"/>
        <w:ind w:left="-48"/>
        <w:rPr>
          <w:rFonts w:ascii="Arial" w:hAnsi="Arial" w:cs="Arial"/>
          <w:b/>
        </w:rPr>
      </w:pPr>
    </w:p>
    <w:p w:rsidR="00A91258" w:rsidRPr="00E55A10" w:rsidRDefault="00A91258">
      <w:pPr>
        <w:spacing w:after="120" w:line="240" w:lineRule="auto"/>
        <w:ind w:left="-48"/>
        <w:rPr>
          <w:rFonts w:ascii="Arial" w:hAnsi="Arial" w:cs="Arial"/>
          <w:b/>
        </w:rPr>
      </w:pPr>
      <w:r w:rsidRPr="00E55A10">
        <w:rPr>
          <w:rFonts w:ascii="Arial" w:hAnsi="Arial" w:cs="Arial"/>
          <w:b/>
        </w:rPr>
        <w:t xml:space="preserve">Conteúdos </w:t>
      </w:r>
    </w:p>
    <w:p w:rsid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</w:p>
    <w:p w:rsidR="00A91258" w:rsidRP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UNIDADE I </w:t>
      </w:r>
      <w:r w:rsidR="00A91258" w:rsidRPr="00E55A10">
        <w:rPr>
          <w:rFonts w:ascii="Arial" w:hAnsi="Arial" w:cs="Arial"/>
          <w:bCs/>
        </w:rPr>
        <w:t>- Romance e identidade nacional</w:t>
      </w:r>
    </w:p>
    <w:p w:rsid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</w:p>
    <w:p w:rsidR="00A91258" w:rsidRP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UNIDADE II </w:t>
      </w:r>
      <w:r w:rsidR="00A91258" w:rsidRPr="00E55A10">
        <w:rPr>
          <w:rFonts w:ascii="Arial" w:hAnsi="Arial" w:cs="Arial"/>
          <w:bCs/>
        </w:rPr>
        <w:t>- Formação do cânone nacional</w:t>
      </w:r>
    </w:p>
    <w:p w:rsid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</w:p>
    <w:p w:rsidR="00A91258" w:rsidRPr="00E55A10" w:rsidRDefault="00E55A10">
      <w:pPr>
        <w:spacing w:after="120" w:line="240" w:lineRule="auto"/>
        <w:ind w:left="-4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UNIDADE III </w:t>
      </w:r>
      <w:r w:rsidR="00A91258" w:rsidRPr="00E55A10">
        <w:rPr>
          <w:rFonts w:ascii="Arial" w:hAnsi="Arial" w:cs="Arial"/>
          <w:bCs/>
        </w:rPr>
        <w:t>- Romance brasileiro: principais autores e obras</w:t>
      </w:r>
    </w:p>
    <w:p w:rsid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</w:p>
    <w:p w:rsidR="00A91258" w:rsidRP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UNIDADE IV </w:t>
      </w:r>
      <w:r w:rsidR="00A91258" w:rsidRPr="00E55A10">
        <w:rPr>
          <w:rFonts w:ascii="Arial" w:hAnsi="Arial" w:cs="Arial"/>
          <w:bCs/>
        </w:rPr>
        <w:t>- Diálogos entre História e Literatura</w:t>
      </w:r>
    </w:p>
    <w:p w:rsid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</w:p>
    <w:p w:rsidR="00A91258" w:rsidRP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UNIDADE V </w:t>
      </w:r>
      <w:r w:rsidR="00A91258" w:rsidRPr="00E55A10">
        <w:rPr>
          <w:rFonts w:ascii="Arial" w:hAnsi="Arial" w:cs="Arial"/>
          <w:bCs/>
        </w:rPr>
        <w:t>- Temas da Literatura Brasileira: nacionalismo, identidade, questões étnicas e sociais</w:t>
      </w:r>
    </w:p>
    <w:p w:rsid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</w:p>
    <w:p w:rsidR="00A91258" w:rsidRP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UNIDADE VI</w:t>
      </w:r>
      <w:proofErr w:type="gramEnd"/>
      <w:r>
        <w:rPr>
          <w:rFonts w:ascii="Arial" w:hAnsi="Arial" w:cs="Arial"/>
          <w:bCs/>
        </w:rPr>
        <w:t xml:space="preserve"> </w:t>
      </w:r>
      <w:r w:rsidR="00A91258" w:rsidRPr="00E55A10">
        <w:rPr>
          <w:rFonts w:ascii="Arial" w:hAnsi="Arial" w:cs="Arial"/>
          <w:bCs/>
        </w:rPr>
        <w:t>- Personagens (tipos) representativos da identidade nacional</w:t>
      </w:r>
    </w:p>
    <w:p w:rsid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</w:p>
    <w:p w:rsidR="00A91258" w:rsidRP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UNIDADE VII </w:t>
      </w:r>
      <w:r w:rsidR="00A91258" w:rsidRPr="00E55A10">
        <w:rPr>
          <w:rFonts w:ascii="Arial" w:hAnsi="Arial" w:cs="Arial"/>
          <w:bCs/>
        </w:rPr>
        <w:t>- Principais escolas literárias e estéticas da produção romanesca nacional</w:t>
      </w:r>
    </w:p>
    <w:p w:rsidR="00E55A10" w:rsidRDefault="00E55A10">
      <w:pPr>
        <w:spacing w:after="120" w:line="240" w:lineRule="auto"/>
        <w:ind w:left="-48"/>
        <w:rPr>
          <w:rFonts w:ascii="Arial" w:hAnsi="Arial" w:cs="Arial"/>
          <w:bCs/>
        </w:rPr>
      </w:pPr>
    </w:p>
    <w:p w:rsidR="00A91258" w:rsidRPr="00E55A10" w:rsidRDefault="00E55A10" w:rsidP="00E55A10">
      <w:pPr>
        <w:spacing w:after="120" w:line="240" w:lineRule="auto"/>
        <w:ind w:left="-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UNIDADE VIII </w:t>
      </w:r>
      <w:r w:rsidR="00A91258" w:rsidRPr="00E55A10">
        <w:rPr>
          <w:rFonts w:ascii="Arial" w:hAnsi="Arial" w:cs="Arial"/>
          <w:bCs/>
        </w:rPr>
        <w:t>- Relações de intertextualidade no romance nacional</w:t>
      </w:r>
    </w:p>
    <w:p w:rsidR="00E55A10" w:rsidRDefault="00E55A10" w:rsidP="00E55A10">
      <w:pPr>
        <w:pStyle w:val="Corpodetexto"/>
        <w:shd w:val="clear" w:color="000000" w:fill="FFFFFF"/>
        <w:rPr>
          <w:rFonts w:cs="Arial"/>
          <w:b/>
          <w:sz w:val="24"/>
          <w:szCs w:val="24"/>
        </w:rPr>
      </w:pPr>
    </w:p>
    <w:p w:rsidR="00E55A10" w:rsidRDefault="00E55A10" w:rsidP="00E55A10">
      <w:pPr>
        <w:pStyle w:val="Corpodetexto"/>
        <w:shd w:val="clear" w:color="000000" w:fill="FFFFFF"/>
        <w:rPr>
          <w:rFonts w:cs="Arial"/>
          <w:b/>
          <w:sz w:val="24"/>
          <w:szCs w:val="24"/>
        </w:rPr>
      </w:pPr>
    </w:p>
    <w:p w:rsidR="00A91258" w:rsidRPr="00E55A10" w:rsidRDefault="00E55A10" w:rsidP="00E55A10">
      <w:pPr>
        <w:pStyle w:val="Corpodetexto"/>
        <w:shd w:val="clear" w:color="000000" w:fill="FFFFFF"/>
        <w:rPr>
          <w:rFonts w:cs="Arial"/>
          <w:b/>
          <w:sz w:val="24"/>
          <w:szCs w:val="24"/>
        </w:rPr>
      </w:pPr>
      <w:r w:rsidRPr="00E55A10">
        <w:rPr>
          <w:rFonts w:cs="Arial"/>
          <w:b/>
          <w:sz w:val="24"/>
          <w:szCs w:val="24"/>
        </w:rPr>
        <w:t>Bibliografia básica</w:t>
      </w:r>
    </w:p>
    <w:p w:rsidR="00E55A10" w:rsidRDefault="00E55A10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b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AGUIAR, Flávio </w:t>
      </w:r>
      <w:proofErr w:type="spellStart"/>
      <w:proofErr w:type="gramStart"/>
      <w:r w:rsidRPr="00E55A10">
        <w:rPr>
          <w:rFonts w:cs="Arial"/>
          <w:sz w:val="24"/>
          <w:szCs w:val="24"/>
        </w:rPr>
        <w:t>et</w:t>
      </w:r>
      <w:proofErr w:type="spellEnd"/>
      <w:proofErr w:type="gramEnd"/>
      <w:r w:rsidRPr="00E55A10">
        <w:rPr>
          <w:rFonts w:cs="Arial"/>
          <w:sz w:val="24"/>
          <w:szCs w:val="24"/>
        </w:rPr>
        <w:t xml:space="preserve"> </w:t>
      </w:r>
      <w:proofErr w:type="spellStart"/>
      <w:r w:rsidRPr="00E55A10">
        <w:rPr>
          <w:rFonts w:cs="Arial"/>
          <w:sz w:val="24"/>
          <w:szCs w:val="24"/>
        </w:rPr>
        <w:t>alii</w:t>
      </w:r>
      <w:proofErr w:type="spellEnd"/>
      <w:r w:rsidRPr="00E55A10">
        <w:rPr>
          <w:rFonts w:cs="Arial"/>
          <w:sz w:val="24"/>
          <w:szCs w:val="24"/>
        </w:rPr>
        <w:t xml:space="preserve"> (</w:t>
      </w:r>
      <w:proofErr w:type="spellStart"/>
      <w:r w:rsidRPr="00E55A10">
        <w:rPr>
          <w:rFonts w:cs="Arial"/>
          <w:sz w:val="24"/>
          <w:szCs w:val="24"/>
        </w:rPr>
        <w:t>orgs</w:t>
      </w:r>
      <w:proofErr w:type="spellEnd"/>
      <w:r w:rsidRPr="00E55A10">
        <w:rPr>
          <w:rFonts w:cs="Arial"/>
          <w:sz w:val="24"/>
          <w:szCs w:val="24"/>
        </w:rPr>
        <w:t>.).</w:t>
      </w:r>
      <w:r w:rsidRPr="00E55A10">
        <w:rPr>
          <w:rFonts w:cs="Arial"/>
          <w:b/>
          <w:sz w:val="24"/>
          <w:szCs w:val="24"/>
        </w:rPr>
        <w:t xml:space="preserve"> Gêneros de fronteira. Cruzamentos entre o histórico e o </w:t>
      </w:r>
      <w:proofErr w:type="gramStart"/>
      <w:r w:rsidRPr="00E55A10">
        <w:rPr>
          <w:rFonts w:cs="Arial"/>
          <w:b/>
          <w:sz w:val="24"/>
          <w:szCs w:val="24"/>
        </w:rPr>
        <w:t>literário.</w:t>
      </w:r>
      <w:proofErr w:type="gramEnd"/>
      <w:r w:rsidRPr="00E55A10">
        <w:rPr>
          <w:rFonts w:cs="Arial"/>
          <w:sz w:val="24"/>
          <w:szCs w:val="24"/>
        </w:rPr>
        <w:t>São Paulo: Xamã, 1997.</w:t>
      </w:r>
    </w:p>
    <w:p w:rsidR="00E55A10" w:rsidRDefault="00E55A10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b/>
          <w:sz w:val="24"/>
          <w:szCs w:val="24"/>
        </w:rPr>
      </w:pPr>
      <w:r w:rsidRPr="00E55A10">
        <w:rPr>
          <w:rFonts w:cs="Arial"/>
          <w:sz w:val="24"/>
          <w:szCs w:val="24"/>
        </w:rPr>
        <w:t>BRAIT, Beth (org.).</w:t>
      </w:r>
      <w:r w:rsidRPr="00E55A10">
        <w:rPr>
          <w:rFonts w:cs="Arial"/>
          <w:b/>
          <w:sz w:val="24"/>
          <w:szCs w:val="24"/>
        </w:rPr>
        <w:t xml:space="preserve"> Bakhtin, </w:t>
      </w:r>
      <w:proofErr w:type="spellStart"/>
      <w:r w:rsidRPr="00E55A10">
        <w:rPr>
          <w:rFonts w:cs="Arial"/>
          <w:b/>
          <w:sz w:val="24"/>
          <w:szCs w:val="24"/>
        </w:rPr>
        <w:t>dialogismo</w:t>
      </w:r>
      <w:proofErr w:type="spellEnd"/>
      <w:r w:rsidRPr="00E55A10">
        <w:rPr>
          <w:rFonts w:cs="Arial"/>
          <w:b/>
          <w:sz w:val="24"/>
          <w:szCs w:val="24"/>
        </w:rPr>
        <w:t xml:space="preserve"> e construção do sentido. </w:t>
      </w:r>
      <w:r w:rsidRPr="00E55A10">
        <w:rPr>
          <w:rFonts w:cs="Arial"/>
          <w:sz w:val="24"/>
          <w:szCs w:val="24"/>
        </w:rPr>
        <w:t>Campinas: Unicamp, 1997.</w:t>
      </w:r>
    </w:p>
    <w:p w:rsidR="00E55A10" w:rsidRDefault="00E55A10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BRAIT, Beth. </w:t>
      </w:r>
      <w:r w:rsidRPr="001B68A2">
        <w:rPr>
          <w:rFonts w:cs="Arial"/>
          <w:b/>
          <w:sz w:val="24"/>
          <w:szCs w:val="24"/>
        </w:rPr>
        <w:t>A personagem</w:t>
      </w:r>
      <w:r w:rsidRPr="00E55A10">
        <w:rPr>
          <w:rFonts w:cs="Arial"/>
          <w:i/>
          <w:sz w:val="24"/>
          <w:szCs w:val="24"/>
        </w:rPr>
        <w:t xml:space="preserve">.  </w:t>
      </w:r>
      <w:r w:rsidRPr="00E55A10">
        <w:rPr>
          <w:rFonts w:cs="Arial"/>
          <w:sz w:val="24"/>
          <w:szCs w:val="24"/>
        </w:rPr>
        <w:t>São Paulo: Ática, 1985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CANDIDO, Antonio. </w:t>
      </w:r>
      <w:r w:rsidRPr="001B68A2">
        <w:rPr>
          <w:rFonts w:cs="Arial"/>
          <w:b/>
          <w:iCs/>
          <w:sz w:val="24"/>
          <w:szCs w:val="24"/>
        </w:rPr>
        <w:t>Formação da literatura brasileira: momentos decisivos</w:t>
      </w:r>
      <w:r w:rsidRPr="00E55A10">
        <w:rPr>
          <w:rFonts w:cs="Arial"/>
          <w:sz w:val="24"/>
          <w:szCs w:val="24"/>
        </w:rPr>
        <w:t>. São Paulo: Martins, 2003 (reedição)</w:t>
      </w: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_______________. </w:t>
      </w:r>
      <w:r w:rsidRPr="001B68A2">
        <w:rPr>
          <w:rFonts w:cs="Arial"/>
          <w:b/>
          <w:iCs/>
          <w:sz w:val="24"/>
          <w:szCs w:val="24"/>
        </w:rPr>
        <w:t>Literatura e sociedade</w:t>
      </w:r>
      <w:r w:rsidRPr="00E55A10">
        <w:rPr>
          <w:rFonts w:cs="Arial"/>
          <w:i/>
          <w:iCs/>
          <w:sz w:val="24"/>
          <w:szCs w:val="24"/>
        </w:rPr>
        <w:t>. São Paulo</w:t>
      </w:r>
      <w:r w:rsidRPr="00E55A10">
        <w:rPr>
          <w:rFonts w:cs="Arial"/>
          <w:sz w:val="24"/>
          <w:szCs w:val="24"/>
        </w:rPr>
        <w:t>: Nacional, 1965.</w:t>
      </w: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_______________. </w:t>
      </w:r>
      <w:r w:rsidRPr="001B68A2">
        <w:rPr>
          <w:rFonts w:cs="Arial"/>
          <w:b/>
          <w:iCs/>
          <w:sz w:val="24"/>
          <w:szCs w:val="24"/>
        </w:rPr>
        <w:t>Na sala de aula</w:t>
      </w:r>
      <w:r w:rsidRPr="00E55A10">
        <w:rPr>
          <w:rFonts w:cs="Arial"/>
          <w:sz w:val="24"/>
          <w:szCs w:val="24"/>
        </w:rPr>
        <w:t>. São Paulo: Ática, 1985.</w:t>
      </w: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_______________. </w:t>
      </w:r>
      <w:r w:rsidRPr="001B68A2">
        <w:rPr>
          <w:rFonts w:cs="Arial"/>
          <w:b/>
          <w:iCs/>
          <w:sz w:val="24"/>
          <w:szCs w:val="24"/>
        </w:rPr>
        <w:t>Presença da literatura brasileira</w:t>
      </w:r>
      <w:r w:rsidRPr="00E55A10">
        <w:rPr>
          <w:rFonts w:cs="Arial"/>
          <w:sz w:val="24"/>
          <w:szCs w:val="24"/>
        </w:rPr>
        <w:t xml:space="preserve">. São Paulo: </w:t>
      </w:r>
      <w:proofErr w:type="spellStart"/>
      <w:r w:rsidRPr="00E55A10">
        <w:rPr>
          <w:rFonts w:cs="Arial"/>
          <w:sz w:val="24"/>
          <w:szCs w:val="24"/>
        </w:rPr>
        <w:t>Difel</w:t>
      </w:r>
      <w:proofErr w:type="spellEnd"/>
      <w:r w:rsidRPr="00E55A10">
        <w:rPr>
          <w:rFonts w:cs="Arial"/>
          <w:sz w:val="24"/>
          <w:szCs w:val="24"/>
        </w:rPr>
        <w:t xml:space="preserve">, 1964. </w:t>
      </w: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_______________. </w:t>
      </w:r>
      <w:r w:rsidRPr="001B68A2">
        <w:rPr>
          <w:rFonts w:cs="Arial"/>
          <w:b/>
          <w:iCs/>
          <w:sz w:val="24"/>
          <w:szCs w:val="24"/>
        </w:rPr>
        <w:t>Vários escritos</w:t>
      </w:r>
      <w:r w:rsidRPr="00E55A10">
        <w:rPr>
          <w:rFonts w:cs="Arial"/>
          <w:sz w:val="24"/>
          <w:szCs w:val="24"/>
        </w:rPr>
        <w:t>.  São Paulo: Duas Cidades, 1970.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CARA, Salete de Almeida. </w:t>
      </w:r>
      <w:r w:rsidRPr="001B68A2">
        <w:rPr>
          <w:rFonts w:cs="Arial"/>
          <w:b/>
          <w:sz w:val="24"/>
          <w:szCs w:val="24"/>
        </w:rPr>
        <w:t>A poesia Lírica</w:t>
      </w:r>
      <w:r w:rsidRPr="00E55A10">
        <w:rPr>
          <w:rFonts w:cs="Arial"/>
          <w:sz w:val="24"/>
          <w:szCs w:val="24"/>
        </w:rPr>
        <w:t>. São Paulo: Ática, 1986</w:t>
      </w:r>
    </w:p>
    <w:p w:rsidR="00D551BF" w:rsidRDefault="00D551BF" w:rsidP="00E55A10">
      <w:pPr>
        <w:pStyle w:val="Corpodetexto"/>
        <w:shd w:val="clear" w:color="000000" w:fill="FFFFFF"/>
        <w:jc w:val="left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jc w:val="left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>CHIAPPINI, Lígia &amp; AGUIAR, Flávio (</w:t>
      </w:r>
      <w:proofErr w:type="spellStart"/>
      <w:r w:rsidRPr="00E55A10">
        <w:rPr>
          <w:rFonts w:cs="Arial"/>
          <w:sz w:val="24"/>
          <w:szCs w:val="24"/>
        </w:rPr>
        <w:t>orgs</w:t>
      </w:r>
      <w:proofErr w:type="spellEnd"/>
      <w:r w:rsidRPr="00E55A10">
        <w:rPr>
          <w:rFonts w:cs="Arial"/>
          <w:sz w:val="24"/>
          <w:szCs w:val="24"/>
        </w:rPr>
        <w:t>.).</w:t>
      </w:r>
      <w:r w:rsidRPr="00E55A10">
        <w:rPr>
          <w:rFonts w:cs="Arial"/>
          <w:b/>
          <w:sz w:val="24"/>
          <w:szCs w:val="24"/>
        </w:rPr>
        <w:t xml:space="preserve"> Literatura e história na América Latina. </w:t>
      </w:r>
      <w:r w:rsidRPr="00E55A10">
        <w:rPr>
          <w:rFonts w:cs="Arial"/>
          <w:sz w:val="24"/>
          <w:szCs w:val="24"/>
        </w:rPr>
        <w:t xml:space="preserve">São Paulo: </w:t>
      </w:r>
      <w:proofErr w:type="gramStart"/>
      <w:r w:rsidRPr="00E55A10">
        <w:rPr>
          <w:rFonts w:cs="Arial"/>
          <w:sz w:val="24"/>
          <w:szCs w:val="24"/>
        </w:rPr>
        <w:t>Edusp,</w:t>
      </w:r>
      <w:proofErr w:type="gramEnd"/>
      <w:r w:rsidRPr="00E55A10">
        <w:rPr>
          <w:rFonts w:cs="Arial"/>
          <w:sz w:val="24"/>
          <w:szCs w:val="24"/>
        </w:rPr>
        <w:t>1993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DIMAS, Antônio. </w:t>
      </w:r>
      <w:r w:rsidRPr="001B68A2">
        <w:rPr>
          <w:rFonts w:cs="Arial"/>
          <w:b/>
          <w:sz w:val="24"/>
          <w:szCs w:val="24"/>
        </w:rPr>
        <w:t>Espaço e romance</w:t>
      </w:r>
      <w:r w:rsidRPr="00E55A10">
        <w:rPr>
          <w:rFonts w:cs="Arial"/>
          <w:sz w:val="24"/>
          <w:szCs w:val="24"/>
        </w:rPr>
        <w:t>. São Paulo: Ática, 1994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GANCHO, Cândida </w:t>
      </w:r>
      <w:proofErr w:type="spellStart"/>
      <w:r w:rsidRPr="00E55A10">
        <w:rPr>
          <w:rFonts w:cs="Arial"/>
          <w:sz w:val="24"/>
          <w:szCs w:val="24"/>
        </w:rPr>
        <w:t>Vilares</w:t>
      </w:r>
      <w:proofErr w:type="spellEnd"/>
      <w:r w:rsidRPr="00E55A10">
        <w:rPr>
          <w:rFonts w:cs="Arial"/>
          <w:sz w:val="24"/>
          <w:szCs w:val="24"/>
        </w:rPr>
        <w:t xml:space="preserve">. </w:t>
      </w:r>
      <w:r w:rsidRPr="001B68A2">
        <w:rPr>
          <w:rFonts w:cs="Arial"/>
          <w:b/>
          <w:sz w:val="24"/>
          <w:szCs w:val="24"/>
        </w:rPr>
        <w:t>Como Analisar narrativas</w:t>
      </w:r>
      <w:r w:rsidRPr="00E55A10">
        <w:rPr>
          <w:rFonts w:cs="Arial"/>
          <w:sz w:val="24"/>
          <w:szCs w:val="24"/>
        </w:rPr>
        <w:t xml:space="preserve">. São Paulo: Ática, 2001 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LEITE, Ligia </w:t>
      </w:r>
      <w:proofErr w:type="spellStart"/>
      <w:r w:rsidRPr="00E55A10">
        <w:rPr>
          <w:rFonts w:cs="Arial"/>
          <w:sz w:val="24"/>
          <w:szCs w:val="24"/>
        </w:rPr>
        <w:t>Chiappini</w:t>
      </w:r>
      <w:proofErr w:type="spellEnd"/>
      <w:r w:rsidRPr="00E55A10">
        <w:rPr>
          <w:rFonts w:cs="Arial"/>
          <w:sz w:val="24"/>
          <w:szCs w:val="24"/>
        </w:rPr>
        <w:t xml:space="preserve"> Moraes. </w:t>
      </w:r>
      <w:r w:rsidRPr="00E55A10">
        <w:rPr>
          <w:rFonts w:cs="Arial"/>
          <w:i/>
          <w:sz w:val="24"/>
          <w:szCs w:val="24"/>
        </w:rPr>
        <w:t xml:space="preserve"> </w:t>
      </w:r>
      <w:r w:rsidRPr="001B68A2">
        <w:rPr>
          <w:rFonts w:cs="Arial"/>
          <w:b/>
          <w:sz w:val="24"/>
          <w:szCs w:val="24"/>
        </w:rPr>
        <w:t>O foco narrativo</w:t>
      </w:r>
      <w:r w:rsidRPr="00E55A10">
        <w:rPr>
          <w:rFonts w:cs="Arial"/>
          <w:sz w:val="24"/>
          <w:szCs w:val="24"/>
        </w:rPr>
        <w:t>. São Paulo: Ática, 1985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>RESENDE, Beatriz (</w:t>
      </w:r>
      <w:proofErr w:type="spellStart"/>
      <w:r w:rsidRPr="00E55A10">
        <w:rPr>
          <w:rFonts w:cs="Arial"/>
          <w:sz w:val="24"/>
          <w:szCs w:val="24"/>
        </w:rPr>
        <w:t>org</w:t>
      </w:r>
      <w:proofErr w:type="spellEnd"/>
      <w:r w:rsidRPr="00E55A10">
        <w:rPr>
          <w:rFonts w:cs="Arial"/>
          <w:sz w:val="24"/>
          <w:szCs w:val="24"/>
        </w:rPr>
        <w:t xml:space="preserve">) - </w:t>
      </w:r>
      <w:r w:rsidRPr="001B68A2">
        <w:rPr>
          <w:rFonts w:cs="Arial"/>
          <w:b/>
          <w:sz w:val="24"/>
          <w:szCs w:val="24"/>
        </w:rPr>
        <w:t>Cronistas do Rio</w:t>
      </w:r>
      <w:r w:rsidRPr="00E55A10">
        <w:rPr>
          <w:rFonts w:cs="Arial"/>
          <w:sz w:val="24"/>
          <w:szCs w:val="24"/>
        </w:rPr>
        <w:t>. Rio de Janeiro, José Olympio editora/Centro Cultural Banco do Brasil, 1995.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RIO, João do. </w:t>
      </w:r>
      <w:r w:rsidRPr="001B68A2">
        <w:rPr>
          <w:rFonts w:cs="Arial"/>
          <w:b/>
          <w:iCs/>
          <w:sz w:val="24"/>
          <w:szCs w:val="24"/>
        </w:rPr>
        <w:t>A alma encantadora das ruas</w:t>
      </w:r>
      <w:r w:rsidRPr="00E55A10">
        <w:rPr>
          <w:rFonts w:cs="Arial"/>
          <w:sz w:val="24"/>
          <w:szCs w:val="24"/>
        </w:rPr>
        <w:t xml:space="preserve"> </w:t>
      </w:r>
      <w:proofErr w:type="gramStart"/>
      <w:r w:rsidRPr="00E55A10">
        <w:rPr>
          <w:rFonts w:cs="Arial"/>
          <w:sz w:val="24"/>
          <w:szCs w:val="24"/>
        </w:rPr>
        <w:t xml:space="preserve">( </w:t>
      </w:r>
      <w:proofErr w:type="gramEnd"/>
      <w:r w:rsidRPr="00E55A10">
        <w:rPr>
          <w:rFonts w:cs="Arial"/>
          <w:sz w:val="24"/>
          <w:szCs w:val="24"/>
        </w:rPr>
        <w:t xml:space="preserve">org.) Raul </w:t>
      </w:r>
      <w:proofErr w:type="spellStart"/>
      <w:r w:rsidRPr="00E55A10">
        <w:rPr>
          <w:rFonts w:cs="Arial"/>
          <w:sz w:val="24"/>
          <w:szCs w:val="24"/>
        </w:rPr>
        <w:t>Antelo</w:t>
      </w:r>
      <w:proofErr w:type="spellEnd"/>
      <w:r w:rsidRPr="00E55A10">
        <w:rPr>
          <w:rFonts w:cs="Arial"/>
          <w:sz w:val="24"/>
          <w:szCs w:val="24"/>
        </w:rPr>
        <w:t>. São Paulo: Companhia das Letras, 1997.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D551BF" w:rsidRPr="00D551BF" w:rsidRDefault="00D551BF" w:rsidP="00E55A10">
      <w:pPr>
        <w:pStyle w:val="Corpodetexto"/>
        <w:shd w:val="clear" w:color="000000" w:fill="FFFFFF"/>
        <w:rPr>
          <w:rFonts w:cs="Arial"/>
          <w:b/>
          <w:sz w:val="24"/>
          <w:szCs w:val="24"/>
        </w:rPr>
      </w:pPr>
      <w:r w:rsidRPr="00D551BF">
        <w:rPr>
          <w:rFonts w:cs="Arial"/>
          <w:b/>
          <w:sz w:val="24"/>
          <w:szCs w:val="24"/>
        </w:rPr>
        <w:t>Bibliografia complementar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SÁ, Jorge de.  </w:t>
      </w:r>
      <w:r w:rsidRPr="001B68A2">
        <w:rPr>
          <w:rFonts w:cs="Arial"/>
          <w:b/>
          <w:iCs/>
          <w:sz w:val="24"/>
          <w:szCs w:val="24"/>
        </w:rPr>
        <w:t>A crônica</w:t>
      </w:r>
      <w:r w:rsidRPr="00E55A10">
        <w:rPr>
          <w:rFonts w:cs="Arial"/>
          <w:sz w:val="24"/>
          <w:szCs w:val="24"/>
        </w:rPr>
        <w:t xml:space="preserve">. São Paulo: Ática, 1999. 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SAMIRA, </w:t>
      </w:r>
      <w:proofErr w:type="spellStart"/>
      <w:r w:rsidRPr="00E55A10">
        <w:rPr>
          <w:rFonts w:cs="Arial"/>
          <w:sz w:val="24"/>
          <w:szCs w:val="24"/>
        </w:rPr>
        <w:t>Nahid</w:t>
      </w:r>
      <w:proofErr w:type="spellEnd"/>
      <w:r w:rsidRPr="00E55A10">
        <w:rPr>
          <w:rFonts w:cs="Arial"/>
          <w:sz w:val="24"/>
          <w:szCs w:val="24"/>
        </w:rPr>
        <w:t xml:space="preserve"> de Mesquita.</w:t>
      </w:r>
      <w:r w:rsidRPr="00E55A10">
        <w:rPr>
          <w:rFonts w:cs="Arial"/>
          <w:i/>
          <w:sz w:val="24"/>
          <w:szCs w:val="24"/>
        </w:rPr>
        <w:t xml:space="preserve"> </w:t>
      </w:r>
      <w:r w:rsidRPr="001B68A2">
        <w:rPr>
          <w:rFonts w:cs="Arial"/>
          <w:b/>
          <w:sz w:val="24"/>
          <w:szCs w:val="24"/>
        </w:rPr>
        <w:t>O enredo</w:t>
      </w:r>
      <w:r w:rsidRPr="00E55A10">
        <w:rPr>
          <w:rFonts w:cs="Arial"/>
          <w:sz w:val="24"/>
          <w:szCs w:val="24"/>
        </w:rPr>
        <w:t xml:space="preserve">. </w:t>
      </w:r>
      <w:r w:rsidRPr="00E55A10">
        <w:rPr>
          <w:rFonts w:cs="Arial"/>
          <w:i/>
          <w:sz w:val="24"/>
          <w:szCs w:val="24"/>
        </w:rPr>
        <w:t>Como.</w:t>
      </w:r>
      <w:r w:rsidRPr="00E55A10">
        <w:rPr>
          <w:rFonts w:cs="Arial"/>
          <w:sz w:val="24"/>
          <w:szCs w:val="24"/>
        </w:rPr>
        <w:t xml:space="preserve"> São Paulo: Ática, 1986</w:t>
      </w:r>
    </w:p>
    <w:p w:rsidR="00D551BF" w:rsidRDefault="00D551BF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r w:rsidRPr="00E55A10">
        <w:rPr>
          <w:rFonts w:cs="Arial"/>
          <w:sz w:val="24"/>
          <w:szCs w:val="24"/>
        </w:rPr>
        <w:t xml:space="preserve">SÜSSEKIND, Flora.  </w:t>
      </w:r>
      <w:r w:rsidRPr="001B68A2">
        <w:rPr>
          <w:rFonts w:cs="Arial"/>
          <w:b/>
          <w:iCs/>
          <w:sz w:val="24"/>
          <w:szCs w:val="24"/>
        </w:rPr>
        <w:t>Cinematógrafo de letras: literatura, técnica e modernização no Brasil</w:t>
      </w:r>
      <w:r w:rsidRPr="00E55A10">
        <w:rPr>
          <w:rFonts w:cs="Arial"/>
          <w:sz w:val="24"/>
          <w:szCs w:val="24"/>
        </w:rPr>
        <w:t>. São Paulo:</w:t>
      </w:r>
      <w:r w:rsidR="001B68A2" w:rsidRPr="00E55A10">
        <w:rPr>
          <w:rFonts w:cs="Arial"/>
          <w:sz w:val="24"/>
          <w:szCs w:val="24"/>
        </w:rPr>
        <w:t xml:space="preserve"> </w:t>
      </w:r>
      <w:r w:rsidRPr="00E55A10">
        <w:rPr>
          <w:rFonts w:cs="Arial"/>
          <w:sz w:val="24"/>
          <w:szCs w:val="24"/>
        </w:rPr>
        <w:t>Companhia das Letras, 1987.</w:t>
      </w: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</w:p>
    <w:p w:rsidR="00A91258" w:rsidRPr="00E55A10" w:rsidRDefault="00A91258" w:rsidP="00E55A10">
      <w:pPr>
        <w:pStyle w:val="Corpodetexto"/>
        <w:shd w:val="clear" w:color="000000" w:fill="FFFFFF"/>
        <w:rPr>
          <w:rFonts w:cs="Arial"/>
          <w:sz w:val="24"/>
          <w:szCs w:val="24"/>
        </w:rPr>
      </w:pPr>
      <w:proofErr w:type="spellStart"/>
      <w:r w:rsidRPr="00E55A10">
        <w:rPr>
          <w:rFonts w:cs="Arial"/>
          <w:sz w:val="24"/>
          <w:szCs w:val="24"/>
        </w:rPr>
        <w:t>Obs</w:t>
      </w:r>
      <w:proofErr w:type="spellEnd"/>
      <w:r w:rsidRPr="00E55A10">
        <w:rPr>
          <w:rFonts w:cs="Arial"/>
          <w:sz w:val="24"/>
          <w:szCs w:val="24"/>
        </w:rPr>
        <w:t>: As sugestões de obras literárias ficcionais para leitura serão discutidas com os alunos e atualizadas a cada ano.</w:t>
      </w:r>
    </w:p>
    <w:p w:rsidR="00A91258" w:rsidRPr="00E55A10" w:rsidRDefault="00A91258" w:rsidP="00E55A10">
      <w:pPr>
        <w:spacing w:after="120" w:line="240" w:lineRule="auto"/>
        <w:ind w:left="-48"/>
        <w:rPr>
          <w:rFonts w:ascii="Arial" w:hAnsi="Arial" w:cs="Arial"/>
          <w:b/>
        </w:rPr>
      </w:pPr>
    </w:p>
    <w:p w:rsidR="00A91258" w:rsidRPr="00E55A10" w:rsidRDefault="00A91258">
      <w:pPr>
        <w:spacing w:after="120" w:line="240" w:lineRule="auto"/>
        <w:rPr>
          <w:rFonts w:ascii="Arial" w:hAnsi="Arial" w:cs="Arial"/>
          <w:b/>
        </w:rPr>
      </w:pPr>
    </w:p>
    <w:sectPr w:rsidR="00A91258" w:rsidRPr="00E55A10" w:rsidSect="008E76CD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A10" w:rsidRDefault="00E55A10" w:rsidP="00E55A10">
      <w:pPr>
        <w:spacing w:line="240" w:lineRule="auto"/>
      </w:pPr>
      <w:r>
        <w:separator/>
      </w:r>
    </w:p>
  </w:endnote>
  <w:endnote w:type="continuationSeparator" w:id="0">
    <w:p w:rsidR="00E55A10" w:rsidRDefault="00E55A10" w:rsidP="00E55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A10" w:rsidRDefault="00E55A10" w:rsidP="00E55A10">
      <w:pPr>
        <w:spacing w:line="240" w:lineRule="auto"/>
      </w:pPr>
      <w:r>
        <w:separator/>
      </w:r>
    </w:p>
  </w:footnote>
  <w:footnote w:type="continuationSeparator" w:id="0">
    <w:p w:rsidR="00E55A10" w:rsidRDefault="00E55A10" w:rsidP="00E55A1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10" w:rsidRPr="00E55A10" w:rsidRDefault="00D551BF" w:rsidP="00E55A10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5A10" w:rsidRPr="00E55A10" w:rsidRDefault="00E55A10" w:rsidP="00E55A10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55A10">
      <w:rPr>
        <w:rFonts w:ascii="Arial" w:hAnsi="Arial" w:cs="Arial"/>
        <w:sz w:val="20"/>
        <w:szCs w:val="20"/>
      </w:rPr>
      <w:t>Serviço Público Federal</w:t>
    </w:r>
  </w:p>
  <w:p w:rsidR="00E55A10" w:rsidRPr="00E55A10" w:rsidRDefault="00E55A10" w:rsidP="00E55A10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55A10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spellStart"/>
    <w:r w:rsidRPr="00E55A10">
      <w:rPr>
        <w:rFonts w:ascii="Arial" w:hAnsi="Arial" w:cs="Arial"/>
        <w:sz w:val="20"/>
        <w:szCs w:val="20"/>
      </w:rPr>
      <w:t>Sul-rio-grandense</w:t>
    </w:r>
    <w:proofErr w:type="spellEnd"/>
  </w:p>
  <w:p w:rsidR="00E55A10" w:rsidRPr="00E55A10" w:rsidRDefault="00E55A10" w:rsidP="00E55A10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55A10">
      <w:rPr>
        <w:rFonts w:ascii="Arial" w:hAnsi="Arial" w:cs="Arial"/>
        <w:sz w:val="20"/>
        <w:szCs w:val="20"/>
      </w:rPr>
      <w:t>Pró-Reitoria de Ensino</w:t>
    </w:r>
  </w:p>
  <w:p w:rsidR="00E55A10" w:rsidRPr="00E55A10" w:rsidRDefault="00E55A10" w:rsidP="00E55A10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55A10">
      <w:rPr>
        <w:rFonts w:ascii="Arial" w:hAnsi="Arial" w:cs="Arial"/>
        <w:i/>
        <w:sz w:val="20"/>
        <w:szCs w:val="20"/>
      </w:rPr>
      <w:t xml:space="preserve">Campus </w:t>
    </w:r>
    <w:r w:rsidRPr="00E55A10">
      <w:rPr>
        <w:rFonts w:ascii="Arial" w:hAnsi="Arial" w:cs="Arial"/>
        <w:sz w:val="20"/>
        <w:szCs w:val="20"/>
      </w:rPr>
      <w:t>Sapucaia do Sul</w:t>
    </w:r>
  </w:p>
  <w:p w:rsidR="00E55A10" w:rsidRPr="00E55A10" w:rsidRDefault="00E55A10" w:rsidP="00E55A10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55A10">
      <w:rPr>
        <w:rFonts w:ascii="Arial" w:hAnsi="Arial" w:cs="Arial"/>
        <w:sz w:val="20"/>
        <w:szCs w:val="20"/>
      </w:rPr>
      <w:t xml:space="preserve">Curso Técnico </w:t>
    </w:r>
    <w:r>
      <w:rPr>
        <w:rFonts w:ascii="Arial" w:hAnsi="Arial" w:cs="Arial"/>
        <w:sz w:val="20"/>
        <w:szCs w:val="20"/>
      </w:rPr>
      <w:t>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AB3"/>
    <w:multiLevelType w:val="hybridMultilevel"/>
    <w:tmpl w:val="153612CE"/>
    <w:lvl w:ilvl="0" w:tplc="E99CB9A2">
      <w:start w:val="7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1">
    <w:nsid w:val="02AC3E6D"/>
    <w:multiLevelType w:val="hybridMultilevel"/>
    <w:tmpl w:val="4D9E244A"/>
    <w:lvl w:ilvl="0" w:tplc="D2AEF652">
      <w:start w:val="7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2">
    <w:nsid w:val="035A34B7"/>
    <w:multiLevelType w:val="hybridMultilevel"/>
    <w:tmpl w:val="3654B3EC"/>
    <w:lvl w:ilvl="0" w:tplc="2AA08808">
      <w:start w:val="7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3">
    <w:nsid w:val="1A0E4985"/>
    <w:multiLevelType w:val="multilevel"/>
    <w:tmpl w:val="88824A2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EstiloTtulo211ptAntes18ptDepoisde6pt"/>
      <w:lvlText w:val="%1.%2."/>
      <w:lvlJc w:val="left"/>
      <w:pPr>
        <w:tabs>
          <w:tab w:val="num" w:pos="1440"/>
        </w:tabs>
        <w:ind w:left="792" w:hanging="432"/>
      </w:pPr>
      <w:rPr>
        <w:b w:val="0"/>
      </w:rPr>
    </w:lvl>
    <w:lvl w:ilvl="2">
      <w:start w:val="1"/>
      <w:numFmt w:val="decimal"/>
      <w:pStyle w:val="EstiloTtulo311ptAntes18ptDepoisde6pt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>
    <w:nsid w:val="4FD844EF"/>
    <w:multiLevelType w:val="hybridMultilevel"/>
    <w:tmpl w:val="72B614A2"/>
    <w:lvl w:ilvl="0" w:tplc="40349BAA">
      <w:start w:val="7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5">
    <w:nsid w:val="54FA3BF8"/>
    <w:multiLevelType w:val="hybridMultilevel"/>
    <w:tmpl w:val="0C0A501E"/>
    <w:lvl w:ilvl="0" w:tplc="7E144E94"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6">
    <w:nsid w:val="5859289F"/>
    <w:multiLevelType w:val="hybridMultilevel"/>
    <w:tmpl w:val="553AE718"/>
    <w:lvl w:ilvl="0" w:tplc="983E3032">
      <w:start w:val="7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7">
    <w:nsid w:val="76FF5962"/>
    <w:multiLevelType w:val="hybridMultilevel"/>
    <w:tmpl w:val="5734F904"/>
    <w:lvl w:ilvl="0" w:tplc="6C4E89A0">
      <w:start w:val="7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CD9"/>
    <w:rsid w:val="0009367B"/>
    <w:rsid w:val="000B692B"/>
    <w:rsid w:val="001B68A2"/>
    <w:rsid w:val="007624D1"/>
    <w:rsid w:val="008E76CD"/>
    <w:rsid w:val="00A33883"/>
    <w:rsid w:val="00A91258"/>
    <w:rsid w:val="00A93CD9"/>
    <w:rsid w:val="00D551BF"/>
    <w:rsid w:val="00E5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6CD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8E76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E76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E76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8E76CD"/>
    <w:pPr>
      <w:keepNext/>
      <w:spacing w:line="180" w:lineRule="atLeast"/>
      <w:outlineLvl w:val="4"/>
    </w:pPr>
    <w:rPr>
      <w:rFonts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E76CD"/>
    <w:pPr>
      <w:spacing w:line="240" w:lineRule="auto"/>
      <w:ind w:left="357" w:hanging="357"/>
    </w:pPr>
    <w:rPr>
      <w:rFonts w:ascii="Arial" w:hAnsi="Arial"/>
      <w:sz w:val="28"/>
      <w:szCs w:val="20"/>
    </w:rPr>
  </w:style>
  <w:style w:type="paragraph" w:customStyle="1" w:styleId="EstiloTtulo211ptAntes18ptDepoisde6pt">
    <w:name w:val="Estilo Título 2 + 11 pt Antes:  18 pt Depois de:  6 pt"/>
    <w:basedOn w:val="Ttulo2"/>
    <w:rsid w:val="008E76CD"/>
    <w:pPr>
      <w:numPr>
        <w:ilvl w:val="1"/>
        <w:numId w:val="1"/>
      </w:numPr>
      <w:spacing w:before="360" w:after="120" w:line="240" w:lineRule="auto"/>
      <w:jc w:val="left"/>
    </w:pPr>
    <w:rPr>
      <w:rFonts w:cs="Times New Roman"/>
      <w:i w:val="0"/>
      <w:iCs w:val="0"/>
      <w:sz w:val="24"/>
      <w:szCs w:val="20"/>
    </w:rPr>
  </w:style>
  <w:style w:type="paragraph" w:customStyle="1" w:styleId="EstiloTtulo311ptAntes18ptDepoisde6pt">
    <w:name w:val="Estilo Título 3 + 11 pt Antes:  18 pt Depois de:  6 pt"/>
    <w:basedOn w:val="Ttulo3"/>
    <w:rsid w:val="008E76CD"/>
    <w:pPr>
      <w:numPr>
        <w:ilvl w:val="2"/>
        <w:numId w:val="1"/>
      </w:numPr>
      <w:spacing w:after="120" w:line="240" w:lineRule="auto"/>
      <w:jc w:val="left"/>
    </w:pPr>
    <w:rPr>
      <w:rFonts w:cs="Times New Roman"/>
      <w:sz w:val="24"/>
      <w:szCs w:val="24"/>
    </w:rPr>
  </w:style>
  <w:style w:type="paragraph" w:customStyle="1" w:styleId="Arial-10">
    <w:name w:val="Arial-10"/>
    <w:basedOn w:val="Ttulo1"/>
    <w:rsid w:val="008E76CD"/>
    <w:pPr>
      <w:spacing w:before="0" w:after="0" w:line="240" w:lineRule="auto"/>
      <w:ind w:left="357" w:hanging="357"/>
      <w:jc w:val="center"/>
    </w:pPr>
    <w:rPr>
      <w:rFonts w:cs="Times New Roman"/>
      <w:b w:val="0"/>
      <w:bCs w:val="0"/>
      <w:kern w:val="0"/>
      <w:sz w:val="20"/>
      <w:szCs w:val="20"/>
    </w:rPr>
  </w:style>
  <w:style w:type="character" w:customStyle="1" w:styleId="Heading2Char">
    <w:name w:val="Heading 2 Char"/>
    <w:basedOn w:val="Fontepargpadro"/>
    <w:rsid w:val="008E76CD"/>
    <w:rPr>
      <w:rFonts w:ascii="Arial" w:hAnsi="Arial" w:cs="Arial"/>
      <w:b/>
      <w:bCs/>
      <w:i/>
      <w:iCs/>
      <w:sz w:val="28"/>
      <w:szCs w:val="28"/>
    </w:rPr>
  </w:style>
  <w:style w:type="character" w:customStyle="1" w:styleId="BodyTextChar">
    <w:name w:val="Body Text Char"/>
    <w:basedOn w:val="Fontepargpadro"/>
    <w:rsid w:val="008E76CD"/>
    <w:rPr>
      <w:rFonts w:ascii="Arial" w:hAnsi="Arial"/>
      <w:sz w:val="28"/>
    </w:rPr>
  </w:style>
  <w:style w:type="paragraph" w:styleId="Recuodecorpodetexto">
    <w:name w:val="Body Text Indent"/>
    <w:basedOn w:val="Normal"/>
    <w:unhideWhenUsed/>
    <w:rsid w:val="008E76CD"/>
    <w:pPr>
      <w:spacing w:after="120"/>
      <w:ind w:left="283"/>
    </w:pPr>
  </w:style>
  <w:style w:type="character" w:customStyle="1" w:styleId="BodyTextIndentChar">
    <w:name w:val="Body Text Indent Char"/>
    <w:basedOn w:val="Fontepargpadro"/>
    <w:rsid w:val="008E76CD"/>
    <w:rPr>
      <w:sz w:val="24"/>
      <w:szCs w:val="24"/>
    </w:rPr>
  </w:style>
  <w:style w:type="paragraph" w:styleId="Cabealho">
    <w:name w:val="header"/>
    <w:basedOn w:val="Normal"/>
    <w:link w:val="CabealhoChar"/>
    <w:rsid w:val="00E55A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5A10"/>
    <w:rPr>
      <w:sz w:val="24"/>
      <w:szCs w:val="24"/>
    </w:rPr>
  </w:style>
  <w:style w:type="paragraph" w:styleId="Rodap">
    <w:name w:val="footer"/>
    <w:basedOn w:val="Normal"/>
    <w:link w:val="RodapChar"/>
    <w:rsid w:val="00E55A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55A10"/>
    <w:rPr>
      <w:sz w:val="24"/>
      <w:szCs w:val="24"/>
    </w:rPr>
  </w:style>
  <w:style w:type="paragraph" w:styleId="Textodebalo">
    <w:name w:val="Balloon Text"/>
    <w:basedOn w:val="Normal"/>
    <w:link w:val="TextodebaloChar"/>
    <w:rsid w:val="001B6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6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Literatura Brasileira</vt:lpstr>
    </vt:vector>
  </TitlesOfParts>
  <Company>UNED/Sapucaia do Sul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Literatura Brasileira</dc:title>
  <dc:creator>CEFET/RS</dc:creator>
  <cp:lastModifiedBy>proen</cp:lastModifiedBy>
  <cp:revision>5</cp:revision>
  <cp:lastPrinted>2009-05-06T13:41:00Z</cp:lastPrinted>
  <dcterms:created xsi:type="dcterms:W3CDTF">2011-11-07T10:49:00Z</dcterms:created>
  <dcterms:modified xsi:type="dcterms:W3CDTF">2012-01-13T13:20:00Z</dcterms:modified>
</cp:coreProperties>
</file>