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D1" w:rsidRDefault="00C233D1">
      <w:pPr>
        <w:pStyle w:val="Corpodetexto"/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10"/>
        <w:gridCol w:w="5201"/>
      </w:tblGrid>
      <w:tr w:rsidR="00C233D1" w:rsidRPr="00C66CE6">
        <w:tc>
          <w:tcPr>
            <w:tcW w:w="10421" w:type="dxa"/>
            <w:gridSpan w:val="3"/>
          </w:tcPr>
          <w:p w:rsidR="00C233D1" w:rsidRPr="00C66CE6" w:rsidRDefault="00C66CE6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C66CE6">
              <w:rPr>
                <w:rFonts w:ascii="Arial" w:hAnsi="Arial" w:cs="Arial"/>
                <w:b/>
                <w:szCs w:val="24"/>
              </w:rPr>
              <w:t>DISCIPLINA:</w:t>
            </w:r>
            <w:r w:rsidRPr="00C66CE6">
              <w:rPr>
                <w:rFonts w:ascii="Arial" w:hAnsi="Arial" w:cs="Arial"/>
                <w:szCs w:val="24"/>
              </w:rPr>
              <w:t xml:space="preserve"> </w:t>
            </w:r>
            <w:r w:rsidRPr="00C66CE6">
              <w:rPr>
                <w:rFonts w:ascii="Arial" w:hAnsi="Arial" w:cs="Arial"/>
                <w:bCs/>
                <w:szCs w:val="24"/>
              </w:rPr>
              <w:t>Sociologia III</w:t>
            </w:r>
          </w:p>
        </w:tc>
      </w:tr>
      <w:tr w:rsidR="00DD6B61" w:rsidRPr="00C66CE6" w:rsidTr="00DD6B61">
        <w:tc>
          <w:tcPr>
            <w:tcW w:w="5220" w:type="dxa"/>
            <w:gridSpan w:val="2"/>
          </w:tcPr>
          <w:p w:rsidR="00DD6B61" w:rsidRPr="00C66CE6" w:rsidRDefault="00DD6B61" w:rsidP="00DD6B6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C66CE6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C66CE6">
              <w:rPr>
                <w:rFonts w:ascii="Arial" w:hAnsi="Arial" w:cs="Arial"/>
                <w:szCs w:val="24"/>
              </w:rPr>
              <w:t xml:space="preserve">de </w:t>
            </w:r>
            <w:r>
              <w:rPr>
                <w:rFonts w:ascii="Arial" w:hAnsi="Arial" w:cs="Arial"/>
                <w:szCs w:val="24"/>
              </w:rPr>
              <w:t>2008/1 a 2011/2</w:t>
            </w:r>
          </w:p>
        </w:tc>
        <w:tc>
          <w:tcPr>
            <w:tcW w:w="5201" w:type="dxa"/>
          </w:tcPr>
          <w:p w:rsidR="00DD6B61" w:rsidRPr="00C66CE6" w:rsidRDefault="00DD6B61" w:rsidP="00DD6B6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C66CE6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Pr="00C66CE6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C233D1" w:rsidRPr="00C66CE6">
        <w:tc>
          <w:tcPr>
            <w:tcW w:w="5210" w:type="dxa"/>
          </w:tcPr>
          <w:p w:rsidR="00C233D1" w:rsidRPr="00C66CE6" w:rsidRDefault="00C66CE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66CE6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bCs/>
                <w:szCs w:val="24"/>
              </w:rPr>
              <w:t>3</w:t>
            </w:r>
            <w:r w:rsidRPr="00C66CE6">
              <w:rPr>
                <w:rFonts w:ascii="Arial" w:hAnsi="Arial" w:cs="Arial"/>
                <w:bCs/>
                <w:szCs w:val="24"/>
              </w:rPr>
              <w:t>0</w:t>
            </w:r>
            <w:r w:rsidRPr="00C66CE6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  <w:gridSpan w:val="2"/>
          </w:tcPr>
          <w:p w:rsidR="00C233D1" w:rsidRPr="00C66CE6" w:rsidRDefault="00C66CE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66CE6">
              <w:rPr>
                <w:rFonts w:ascii="Arial" w:hAnsi="Arial" w:cs="Arial"/>
                <w:b/>
                <w:szCs w:val="24"/>
              </w:rPr>
              <w:t>Código</w:t>
            </w:r>
            <w:r>
              <w:rPr>
                <w:rFonts w:ascii="Arial" w:hAnsi="Arial" w:cs="Arial"/>
                <w:b/>
                <w:szCs w:val="24"/>
              </w:rPr>
              <w:t xml:space="preserve">: </w:t>
            </w:r>
            <w:r w:rsidRPr="00C66CE6">
              <w:rPr>
                <w:rFonts w:ascii="Arial" w:hAnsi="Arial" w:cs="Arial"/>
                <w:szCs w:val="24"/>
              </w:rPr>
              <w:t>G1333</w:t>
            </w:r>
          </w:p>
        </w:tc>
      </w:tr>
      <w:tr w:rsidR="00C233D1" w:rsidRPr="00C66CE6">
        <w:tc>
          <w:tcPr>
            <w:tcW w:w="10421" w:type="dxa"/>
            <w:gridSpan w:val="3"/>
          </w:tcPr>
          <w:p w:rsidR="00C233D1" w:rsidRPr="00C66CE6" w:rsidRDefault="00C66CE6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C66CE6">
              <w:rPr>
                <w:rFonts w:ascii="Arial" w:hAnsi="Arial" w:cs="Arial"/>
                <w:b/>
                <w:szCs w:val="24"/>
              </w:rPr>
              <w:t>Ementa:</w:t>
            </w:r>
            <w:r w:rsidRPr="00C66CE6">
              <w:rPr>
                <w:rFonts w:ascii="Arial" w:hAnsi="Arial" w:cs="Arial"/>
                <w:szCs w:val="24"/>
              </w:rPr>
              <w:t xml:space="preserve"> </w:t>
            </w:r>
            <w:r w:rsidRPr="00C66CE6">
              <w:rPr>
                <w:rFonts w:ascii="Arial" w:hAnsi="Arial" w:cs="Arial"/>
                <w:bCs/>
                <w:szCs w:val="24"/>
              </w:rPr>
              <w:t xml:space="preserve">Estudo da Sociedade a partir dos princípios democráticos. Noções básicas de democracia. A sociedade civil e a sociedade política – diferentes concepções. Os diferentes movimentos sociais. Construção do conhecimento a partir da fundamentação </w:t>
            </w:r>
            <w:proofErr w:type="spellStart"/>
            <w:r w:rsidRPr="00C66CE6">
              <w:rPr>
                <w:rFonts w:ascii="Arial" w:hAnsi="Arial" w:cs="Arial"/>
                <w:bCs/>
                <w:szCs w:val="24"/>
              </w:rPr>
              <w:t>teóorica-prática</w:t>
            </w:r>
            <w:proofErr w:type="spellEnd"/>
            <w:r w:rsidRPr="00C66CE6">
              <w:rPr>
                <w:rFonts w:ascii="Arial" w:hAnsi="Arial" w:cs="Arial"/>
                <w:bCs/>
                <w:szCs w:val="24"/>
              </w:rPr>
              <w:t xml:space="preserve"> e do trabalho coletivo. O papel e a importância do Estado. A Sociologia e as questões sociais na perspectiva do século XXI.</w:t>
            </w:r>
          </w:p>
        </w:tc>
      </w:tr>
    </w:tbl>
    <w:p w:rsidR="00C233D1" w:rsidRPr="00C66CE6" w:rsidRDefault="00C233D1">
      <w:pPr>
        <w:rPr>
          <w:rFonts w:ascii="Arial" w:hAnsi="Arial" w:cs="Arial"/>
          <w:sz w:val="24"/>
          <w:szCs w:val="24"/>
        </w:rPr>
      </w:pPr>
    </w:p>
    <w:p w:rsidR="00C233D1" w:rsidRPr="00C66CE6" w:rsidRDefault="00C66CE6">
      <w:pPr>
        <w:pStyle w:val="Ttulo3"/>
        <w:rPr>
          <w:rFonts w:ascii="Arial" w:hAnsi="Arial" w:cs="Arial"/>
          <w:b/>
          <w:bCs/>
          <w:sz w:val="24"/>
          <w:szCs w:val="24"/>
        </w:rPr>
      </w:pPr>
      <w:r w:rsidRPr="00C66CE6">
        <w:rPr>
          <w:rFonts w:ascii="Arial" w:hAnsi="Arial" w:cs="Arial"/>
          <w:b/>
          <w:bCs/>
          <w:sz w:val="24"/>
          <w:szCs w:val="24"/>
        </w:rPr>
        <w:t>Conteúdos</w:t>
      </w:r>
    </w:p>
    <w:p w:rsidR="00C66CE6" w:rsidRDefault="00C66CE6" w:rsidP="00C66CE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C233D1" w:rsidRPr="00C66CE6" w:rsidRDefault="00C66CE6" w:rsidP="00C66CE6">
      <w:pPr>
        <w:spacing w:line="360" w:lineRule="auto"/>
        <w:rPr>
          <w:rFonts w:ascii="Arial" w:hAnsi="Arial" w:cs="Arial"/>
          <w:sz w:val="24"/>
          <w:szCs w:val="24"/>
        </w:rPr>
      </w:pPr>
      <w:r w:rsidRPr="00C66CE6">
        <w:rPr>
          <w:rFonts w:ascii="Arial" w:hAnsi="Arial" w:cs="Arial"/>
          <w:bCs/>
          <w:sz w:val="24"/>
          <w:szCs w:val="24"/>
        </w:rPr>
        <w:t>UNIDADE I - Democ</w:t>
      </w:r>
      <w:r>
        <w:rPr>
          <w:rFonts w:ascii="Arial" w:hAnsi="Arial" w:cs="Arial"/>
          <w:bCs/>
          <w:sz w:val="24"/>
          <w:szCs w:val="24"/>
        </w:rPr>
        <w:t>racia, Estado e Sociedade Civil</w:t>
      </w:r>
    </w:p>
    <w:p w:rsidR="00C233D1" w:rsidRPr="00C66CE6" w:rsidRDefault="00C66CE6" w:rsidP="00C66CE6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Pr="00C66CE6">
        <w:rPr>
          <w:rFonts w:ascii="Arial" w:hAnsi="Arial" w:cs="Arial"/>
          <w:sz w:val="24"/>
          <w:szCs w:val="24"/>
        </w:rPr>
        <w:t>O futuro da Democracia</w:t>
      </w:r>
    </w:p>
    <w:p w:rsidR="00C233D1" w:rsidRPr="00C66CE6" w:rsidRDefault="00C66CE6" w:rsidP="00C66CE6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Pr="00C66CE6">
        <w:rPr>
          <w:rFonts w:ascii="Arial" w:hAnsi="Arial" w:cs="Arial"/>
          <w:sz w:val="24"/>
          <w:szCs w:val="24"/>
        </w:rPr>
        <w:t>Democracia e Capitalismo</w:t>
      </w:r>
    </w:p>
    <w:p w:rsidR="00C233D1" w:rsidRPr="00C66CE6" w:rsidRDefault="00C66CE6" w:rsidP="00C66CE6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1.3 </w:t>
      </w:r>
      <w:r w:rsidRPr="00C66CE6">
        <w:rPr>
          <w:rFonts w:ascii="Arial" w:hAnsi="Arial" w:cs="Arial"/>
          <w:sz w:val="24"/>
          <w:szCs w:val="24"/>
        </w:rPr>
        <w:t>Sociedade</w:t>
      </w:r>
      <w:proofErr w:type="gramEnd"/>
      <w:r w:rsidRPr="00C66CE6">
        <w:rPr>
          <w:rFonts w:ascii="Arial" w:hAnsi="Arial" w:cs="Arial"/>
          <w:sz w:val="24"/>
          <w:szCs w:val="24"/>
        </w:rPr>
        <w:t xml:space="preserve"> Civil e Estado em Hegel, Marx, Lênin e Gramsci</w:t>
      </w:r>
    </w:p>
    <w:p w:rsidR="00C233D1" w:rsidRPr="00C66CE6" w:rsidRDefault="00C66CE6" w:rsidP="00C66CE6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1.4 </w:t>
      </w:r>
      <w:r w:rsidRPr="00C66CE6">
        <w:rPr>
          <w:rFonts w:ascii="Arial" w:hAnsi="Arial" w:cs="Arial"/>
          <w:sz w:val="24"/>
          <w:szCs w:val="24"/>
        </w:rPr>
        <w:t>Estado</w:t>
      </w:r>
      <w:proofErr w:type="gramEnd"/>
      <w:r w:rsidRPr="00C66CE6">
        <w:rPr>
          <w:rFonts w:ascii="Arial" w:hAnsi="Arial" w:cs="Arial"/>
          <w:sz w:val="24"/>
          <w:szCs w:val="24"/>
        </w:rPr>
        <w:t>: instituição a serviço da classe dominante</w:t>
      </w:r>
    </w:p>
    <w:p w:rsidR="00C233D1" w:rsidRPr="00C66CE6" w:rsidRDefault="00C66CE6" w:rsidP="00C66CE6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</w:t>
      </w:r>
      <w:r w:rsidRPr="00C66CE6">
        <w:rPr>
          <w:rFonts w:ascii="Arial" w:hAnsi="Arial" w:cs="Arial"/>
          <w:sz w:val="24"/>
          <w:szCs w:val="24"/>
        </w:rPr>
        <w:t>O papel do Estado na sociedade política</w:t>
      </w:r>
    </w:p>
    <w:p w:rsidR="00C233D1" w:rsidRPr="00C66CE6" w:rsidRDefault="00C66CE6" w:rsidP="00C66CE6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 </w:t>
      </w:r>
      <w:r w:rsidRPr="00C66CE6">
        <w:rPr>
          <w:rFonts w:ascii="Arial" w:hAnsi="Arial" w:cs="Arial"/>
          <w:sz w:val="24"/>
          <w:szCs w:val="24"/>
        </w:rPr>
        <w:t>A sociedade Civil e a Sociedade Política</w:t>
      </w:r>
    </w:p>
    <w:p w:rsidR="00C233D1" w:rsidRPr="00C66CE6" w:rsidRDefault="00C233D1" w:rsidP="00C66CE6">
      <w:pPr>
        <w:pStyle w:val="Textodecomentrio"/>
        <w:spacing w:line="360" w:lineRule="auto"/>
        <w:ind w:left="1134"/>
        <w:rPr>
          <w:rFonts w:ascii="Arial" w:hAnsi="Arial" w:cs="Arial"/>
          <w:sz w:val="24"/>
          <w:szCs w:val="24"/>
        </w:rPr>
      </w:pPr>
    </w:p>
    <w:p w:rsidR="00C233D1" w:rsidRPr="00C66CE6" w:rsidRDefault="00C66CE6" w:rsidP="00C66CE6">
      <w:pPr>
        <w:spacing w:line="360" w:lineRule="auto"/>
        <w:rPr>
          <w:rFonts w:ascii="Arial" w:hAnsi="Arial" w:cs="Arial"/>
          <w:sz w:val="24"/>
          <w:szCs w:val="24"/>
        </w:rPr>
      </w:pPr>
      <w:r w:rsidRPr="00C66CE6">
        <w:rPr>
          <w:rFonts w:ascii="Arial" w:hAnsi="Arial" w:cs="Arial"/>
          <w:bCs/>
          <w:sz w:val="24"/>
          <w:szCs w:val="24"/>
        </w:rPr>
        <w:t>UNIDADE II - Os Movimentos sociais</w:t>
      </w:r>
    </w:p>
    <w:p w:rsidR="00C233D1" w:rsidRPr="00C66CE6" w:rsidRDefault="00C66CE6" w:rsidP="00C66CE6">
      <w:pPr>
        <w:pStyle w:val="Corpodetexto"/>
        <w:spacing w:line="360" w:lineRule="auto"/>
        <w:ind w:left="1134"/>
        <w:rPr>
          <w:rFonts w:ascii="Arial" w:hAnsi="Arial" w:cs="Arial"/>
          <w:bCs/>
          <w:szCs w:val="24"/>
        </w:rPr>
      </w:pPr>
      <w:r w:rsidRPr="00C66CE6">
        <w:rPr>
          <w:rFonts w:ascii="Arial" w:hAnsi="Arial" w:cs="Arial"/>
          <w:bCs/>
          <w:szCs w:val="24"/>
        </w:rPr>
        <w:t>2.1 Movimentos Populares</w:t>
      </w:r>
    </w:p>
    <w:p w:rsidR="00C233D1" w:rsidRPr="00C66CE6" w:rsidRDefault="00C66CE6" w:rsidP="00C66CE6">
      <w:pPr>
        <w:pStyle w:val="Corpodetexto"/>
        <w:spacing w:line="360" w:lineRule="auto"/>
        <w:ind w:left="1134"/>
        <w:rPr>
          <w:rFonts w:ascii="Arial" w:hAnsi="Arial" w:cs="Arial"/>
          <w:bCs/>
          <w:szCs w:val="24"/>
        </w:rPr>
      </w:pPr>
      <w:r w:rsidRPr="00C66CE6">
        <w:rPr>
          <w:rFonts w:ascii="Arial" w:hAnsi="Arial" w:cs="Arial"/>
          <w:bCs/>
          <w:szCs w:val="24"/>
        </w:rPr>
        <w:t>2.2 Movimentos antiglobalização</w:t>
      </w:r>
    </w:p>
    <w:p w:rsidR="00C233D1" w:rsidRPr="00C66CE6" w:rsidRDefault="00C66CE6" w:rsidP="00C66CE6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C66CE6">
        <w:rPr>
          <w:rFonts w:ascii="Arial" w:hAnsi="Arial" w:cs="Arial"/>
          <w:bCs/>
          <w:sz w:val="24"/>
          <w:szCs w:val="24"/>
        </w:rPr>
        <w:t>2.3 Movimentos Ecológicos</w:t>
      </w:r>
    </w:p>
    <w:p w:rsidR="00C233D1" w:rsidRPr="00C66CE6" w:rsidRDefault="00C233D1">
      <w:pPr>
        <w:spacing w:after="120"/>
        <w:rPr>
          <w:rFonts w:ascii="Arial" w:hAnsi="Arial" w:cs="Arial"/>
          <w:bCs/>
          <w:sz w:val="24"/>
          <w:szCs w:val="24"/>
        </w:rPr>
      </w:pPr>
    </w:p>
    <w:p w:rsidR="00C233D1" w:rsidRPr="00C66CE6" w:rsidRDefault="00C66CE6">
      <w:pPr>
        <w:pStyle w:val="Textodecomentrio"/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  <w:r w:rsidR="00DD6B61">
        <w:rPr>
          <w:rFonts w:ascii="Arial" w:hAnsi="Arial" w:cs="Arial"/>
          <w:b/>
          <w:sz w:val="24"/>
          <w:szCs w:val="24"/>
        </w:rPr>
        <w:t>:</w:t>
      </w:r>
    </w:p>
    <w:p w:rsidR="00C66CE6" w:rsidRDefault="00C66CE6">
      <w:pPr>
        <w:pStyle w:val="texto"/>
        <w:spacing w:before="0" w:line="240" w:lineRule="auto"/>
        <w:rPr>
          <w:bCs/>
          <w:sz w:val="24"/>
          <w:szCs w:val="24"/>
        </w:rPr>
      </w:pPr>
    </w:p>
    <w:p w:rsidR="00C233D1" w:rsidRPr="00C66CE6" w:rsidRDefault="00C66CE6">
      <w:pPr>
        <w:pStyle w:val="texto"/>
        <w:spacing w:before="0" w:line="240" w:lineRule="auto"/>
        <w:rPr>
          <w:bCs/>
          <w:sz w:val="24"/>
          <w:szCs w:val="24"/>
        </w:rPr>
      </w:pPr>
      <w:r w:rsidRPr="00C66CE6">
        <w:rPr>
          <w:bCs/>
          <w:sz w:val="24"/>
          <w:szCs w:val="24"/>
        </w:rPr>
        <w:t xml:space="preserve">BOBBIO, Norberto. </w:t>
      </w:r>
      <w:r w:rsidRPr="00C66CE6">
        <w:rPr>
          <w:b/>
          <w:sz w:val="24"/>
          <w:szCs w:val="24"/>
        </w:rPr>
        <w:t>O Futuro da Democracia</w:t>
      </w:r>
      <w:r w:rsidRPr="00C66CE6">
        <w:rPr>
          <w:bCs/>
          <w:sz w:val="24"/>
          <w:szCs w:val="24"/>
        </w:rPr>
        <w:t>. São Paulo: Paz e Terra, 2000.</w:t>
      </w:r>
    </w:p>
    <w:p w:rsidR="00C66CE6" w:rsidRDefault="00C66CE6">
      <w:pPr>
        <w:pStyle w:val="Recuodecorpodetexto2"/>
        <w:rPr>
          <w:rFonts w:ascii="Arial" w:hAnsi="Arial" w:cs="Arial"/>
          <w:sz w:val="24"/>
          <w:u w:val="none"/>
        </w:rPr>
      </w:pPr>
    </w:p>
    <w:p w:rsidR="00C233D1" w:rsidRPr="00C66CE6" w:rsidRDefault="00C66CE6" w:rsidP="00DD6B61">
      <w:pPr>
        <w:pStyle w:val="Recuodecorpodetexto2"/>
        <w:ind w:left="0" w:firstLine="0"/>
        <w:rPr>
          <w:rFonts w:ascii="Arial" w:hAnsi="Arial" w:cs="Arial"/>
          <w:sz w:val="24"/>
          <w:u w:val="none"/>
        </w:rPr>
      </w:pPr>
      <w:r w:rsidRPr="00C66CE6">
        <w:rPr>
          <w:rFonts w:ascii="Arial" w:hAnsi="Arial" w:cs="Arial"/>
          <w:sz w:val="24"/>
          <w:u w:val="none"/>
        </w:rPr>
        <w:t xml:space="preserve">FORACCHI, </w:t>
      </w:r>
      <w:proofErr w:type="spellStart"/>
      <w:r w:rsidRPr="00C66CE6">
        <w:rPr>
          <w:rFonts w:ascii="Arial" w:hAnsi="Arial" w:cs="Arial"/>
          <w:sz w:val="24"/>
          <w:u w:val="none"/>
        </w:rPr>
        <w:t>Marialice</w:t>
      </w:r>
      <w:proofErr w:type="spellEnd"/>
      <w:r w:rsidRPr="00C66CE6">
        <w:rPr>
          <w:rFonts w:ascii="Arial" w:hAnsi="Arial" w:cs="Arial"/>
          <w:sz w:val="24"/>
          <w:u w:val="none"/>
        </w:rPr>
        <w:t xml:space="preserve"> </w:t>
      </w:r>
      <w:proofErr w:type="spellStart"/>
      <w:r w:rsidRPr="00C66CE6">
        <w:rPr>
          <w:rFonts w:ascii="Arial" w:hAnsi="Arial" w:cs="Arial"/>
          <w:sz w:val="24"/>
          <w:u w:val="none"/>
        </w:rPr>
        <w:t>Mencarini</w:t>
      </w:r>
      <w:proofErr w:type="spellEnd"/>
      <w:r w:rsidRPr="00C66CE6">
        <w:rPr>
          <w:rFonts w:ascii="Arial" w:hAnsi="Arial" w:cs="Arial"/>
          <w:sz w:val="24"/>
          <w:u w:val="none"/>
        </w:rPr>
        <w:t xml:space="preserve">, MARTINS, José de Souza. </w:t>
      </w:r>
      <w:r w:rsidRPr="00C66CE6">
        <w:rPr>
          <w:rFonts w:ascii="Arial" w:hAnsi="Arial" w:cs="Arial"/>
          <w:b/>
          <w:bCs w:val="0"/>
          <w:sz w:val="24"/>
          <w:u w:val="none"/>
        </w:rPr>
        <w:t xml:space="preserve">Sociologia e Sociedade: leituras de introdução à </w:t>
      </w:r>
      <w:proofErr w:type="gramStart"/>
      <w:r w:rsidRPr="00C66CE6">
        <w:rPr>
          <w:rFonts w:ascii="Arial" w:hAnsi="Arial" w:cs="Arial"/>
          <w:b/>
          <w:bCs w:val="0"/>
          <w:sz w:val="24"/>
          <w:u w:val="none"/>
        </w:rPr>
        <w:t>Sociologia</w:t>
      </w:r>
      <w:r w:rsidRPr="00C66CE6">
        <w:rPr>
          <w:rFonts w:ascii="Arial" w:hAnsi="Arial" w:cs="Arial"/>
          <w:sz w:val="24"/>
          <w:u w:val="none"/>
        </w:rPr>
        <w:t>.</w:t>
      </w:r>
      <w:proofErr w:type="gramEnd"/>
      <w:r w:rsidRPr="00C66CE6">
        <w:rPr>
          <w:rFonts w:ascii="Arial" w:hAnsi="Arial" w:cs="Arial"/>
          <w:sz w:val="24"/>
          <w:u w:val="none"/>
        </w:rPr>
        <w:t>Rio de Janeiro: Livros Técnicos e Científicos, 1977.</w:t>
      </w:r>
    </w:p>
    <w:p w:rsidR="00C66CE6" w:rsidRDefault="00C66CE6">
      <w:pPr>
        <w:pStyle w:val="Recuodecorpodetexto"/>
        <w:rPr>
          <w:rFonts w:ascii="Arial" w:hAnsi="Arial"/>
          <w:sz w:val="24"/>
        </w:rPr>
      </w:pPr>
    </w:p>
    <w:p w:rsidR="00C233D1" w:rsidRPr="00C66CE6" w:rsidRDefault="00C66CE6" w:rsidP="00DD6B61">
      <w:pPr>
        <w:pStyle w:val="Recuodecorpodetexto"/>
        <w:ind w:left="0" w:firstLine="0"/>
        <w:rPr>
          <w:rFonts w:ascii="Arial" w:hAnsi="Arial"/>
          <w:sz w:val="24"/>
        </w:rPr>
      </w:pPr>
      <w:r w:rsidRPr="00C66CE6">
        <w:rPr>
          <w:rFonts w:ascii="Arial" w:hAnsi="Arial"/>
          <w:sz w:val="24"/>
        </w:rPr>
        <w:t>GHON, Maria da Glória (</w:t>
      </w:r>
      <w:proofErr w:type="spellStart"/>
      <w:r w:rsidRPr="00C66CE6">
        <w:rPr>
          <w:rFonts w:ascii="Arial" w:hAnsi="Arial"/>
          <w:sz w:val="24"/>
        </w:rPr>
        <w:t>org</w:t>
      </w:r>
      <w:proofErr w:type="spellEnd"/>
      <w:proofErr w:type="gramStart"/>
      <w:r w:rsidRPr="00C66CE6">
        <w:rPr>
          <w:rFonts w:ascii="Arial" w:hAnsi="Arial"/>
          <w:sz w:val="24"/>
        </w:rPr>
        <w:t>).</w:t>
      </w:r>
      <w:proofErr w:type="gramEnd"/>
      <w:r w:rsidRPr="00C66CE6">
        <w:rPr>
          <w:rFonts w:ascii="Arial" w:hAnsi="Arial"/>
          <w:b/>
          <w:bCs w:val="0"/>
          <w:sz w:val="24"/>
        </w:rPr>
        <w:t>Movimentos Sociais no Início do século XXI: antigos e novos atores sociais.</w:t>
      </w:r>
      <w:r w:rsidRPr="00C66CE6">
        <w:rPr>
          <w:rFonts w:ascii="Arial" w:hAnsi="Arial"/>
          <w:sz w:val="24"/>
        </w:rPr>
        <w:t xml:space="preserve"> Petrópolis, RJ: Vozes, 2003.</w:t>
      </w:r>
    </w:p>
    <w:p w:rsidR="00C66CE6" w:rsidRDefault="00C66CE6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C233D1" w:rsidRPr="00C66CE6" w:rsidRDefault="00C66CE6" w:rsidP="00DD6B61">
      <w:pPr>
        <w:spacing w:after="120"/>
        <w:rPr>
          <w:rFonts w:ascii="Arial" w:hAnsi="Arial" w:cs="Arial"/>
          <w:bCs/>
          <w:sz w:val="24"/>
          <w:szCs w:val="24"/>
        </w:rPr>
      </w:pPr>
      <w:r w:rsidRPr="00C66CE6">
        <w:rPr>
          <w:rFonts w:ascii="Arial" w:hAnsi="Arial" w:cs="Arial"/>
          <w:bCs/>
          <w:sz w:val="24"/>
          <w:szCs w:val="24"/>
        </w:rPr>
        <w:t xml:space="preserve">HOBSBAWM, Eric. </w:t>
      </w:r>
      <w:r w:rsidRPr="00C66CE6">
        <w:rPr>
          <w:rFonts w:ascii="Arial" w:hAnsi="Arial" w:cs="Arial"/>
          <w:b/>
          <w:sz w:val="24"/>
          <w:szCs w:val="24"/>
        </w:rPr>
        <w:t>Globalização, Democracia e Terrorismo</w:t>
      </w:r>
      <w:r w:rsidRPr="00C66CE6">
        <w:rPr>
          <w:rFonts w:ascii="Arial" w:hAnsi="Arial" w:cs="Arial"/>
          <w:bCs/>
          <w:sz w:val="24"/>
          <w:szCs w:val="24"/>
        </w:rPr>
        <w:t>. São Paulo: Companhia das Letras, 2007.</w:t>
      </w:r>
    </w:p>
    <w:p w:rsidR="00C66CE6" w:rsidRDefault="00C66CE6">
      <w:pPr>
        <w:pStyle w:val="Recuodecorpodetexto2"/>
        <w:rPr>
          <w:rFonts w:ascii="Arial" w:hAnsi="Arial" w:cs="Arial"/>
          <w:sz w:val="24"/>
          <w:u w:val="none"/>
        </w:rPr>
      </w:pPr>
    </w:p>
    <w:p w:rsidR="00C66CE6" w:rsidRDefault="00C66CE6">
      <w:pPr>
        <w:pStyle w:val="Recuodecorpodetexto2"/>
        <w:rPr>
          <w:rFonts w:ascii="Arial" w:hAnsi="Arial" w:cs="Arial"/>
          <w:sz w:val="24"/>
          <w:u w:val="none"/>
        </w:rPr>
      </w:pPr>
    </w:p>
    <w:p w:rsidR="00C66CE6" w:rsidRDefault="00C66CE6">
      <w:pPr>
        <w:pStyle w:val="Recuodecorpodetexto2"/>
        <w:rPr>
          <w:rFonts w:ascii="Arial" w:hAnsi="Arial" w:cs="Arial"/>
          <w:sz w:val="24"/>
          <w:u w:val="none"/>
        </w:rPr>
      </w:pPr>
    </w:p>
    <w:p w:rsidR="00C233D1" w:rsidRPr="00C66CE6" w:rsidRDefault="00C66CE6" w:rsidP="00DD6B61">
      <w:pPr>
        <w:pStyle w:val="Recuodecorpodetexto2"/>
        <w:ind w:left="0" w:firstLine="0"/>
        <w:rPr>
          <w:rFonts w:ascii="Arial" w:hAnsi="Arial" w:cs="Arial"/>
          <w:sz w:val="24"/>
          <w:u w:val="none"/>
        </w:rPr>
      </w:pPr>
      <w:r w:rsidRPr="00C66CE6">
        <w:rPr>
          <w:rFonts w:ascii="Arial" w:hAnsi="Arial" w:cs="Arial"/>
          <w:sz w:val="24"/>
          <w:u w:val="none"/>
        </w:rPr>
        <w:t xml:space="preserve">JOHNSON, Allan G. </w:t>
      </w:r>
      <w:r w:rsidRPr="00C66CE6">
        <w:rPr>
          <w:rFonts w:ascii="Arial" w:hAnsi="Arial" w:cs="Arial"/>
          <w:b/>
          <w:bCs w:val="0"/>
          <w:sz w:val="24"/>
          <w:u w:val="none"/>
        </w:rPr>
        <w:t>Dicionário de sociologia: Guia Prático da Linguagem Sociológica</w:t>
      </w:r>
      <w:r w:rsidRPr="00C66CE6">
        <w:rPr>
          <w:rFonts w:ascii="Arial" w:hAnsi="Arial" w:cs="Arial"/>
          <w:sz w:val="24"/>
          <w:u w:val="none"/>
        </w:rPr>
        <w:t xml:space="preserve">. Rio de Janeiro: </w:t>
      </w:r>
      <w:proofErr w:type="spellStart"/>
      <w:r w:rsidRPr="00C66CE6">
        <w:rPr>
          <w:rFonts w:ascii="Arial" w:hAnsi="Arial" w:cs="Arial"/>
          <w:sz w:val="24"/>
          <w:u w:val="none"/>
        </w:rPr>
        <w:t>Zahar</w:t>
      </w:r>
      <w:proofErr w:type="spellEnd"/>
      <w:r w:rsidRPr="00C66CE6">
        <w:rPr>
          <w:rFonts w:ascii="Arial" w:hAnsi="Arial" w:cs="Arial"/>
          <w:sz w:val="24"/>
          <w:u w:val="none"/>
        </w:rPr>
        <w:t xml:space="preserve"> editor, 1997.</w:t>
      </w:r>
    </w:p>
    <w:p w:rsidR="00C66CE6" w:rsidRDefault="00C66CE6">
      <w:pPr>
        <w:pStyle w:val="Recuodecorpodetexto3"/>
        <w:rPr>
          <w:rFonts w:ascii="Arial" w:hAnsi="Arial" w:cs="Arial"/>
          <w:sz w:val="24"/>
        </w:rPr>
      </w:pPr>
    </w:p>
    <w:p w:rsidR="00C233D1" w:rsidRPr="00C66CE6" w:rsidRDefault="00C66CE6" w:rsidP="00DD6B61">
      <w:pPr>
        <w:pStyle w:val="Recuodecorpodetexto3"/>
        <w:ind w:left="0" w:firstLine="0"/>
        <w:rPr>
          <w:rFonts w:ascii="Arial" w:hAnsi="Arial" w:cs="Arial"/>
          <w:sz w:val="24"/>
        </w:rPr>
      </w:pPr>
      <w:r w:rsidRPr="00C66CE6">
        <w:rPr>
          <w:rFonts w:ascii="Arial" w:hAnsi="Arial" w:cs="Arial"/>
          <w:sz w:val="24"/>
        </w:rPr>
        <w:t xml:space="preserve">Ministério da Educação. Secretaria de Educação Média e Tecnológica. Ciências Humanas e suas Tecnologias. </w:t>
      </w:r>
      <w:r w:rsidRPr="00C66CE6">
        <w:rPr>
          <w:rFonts w:ascii="Arial" w:hAnsi="Arial" w:cs="Arial"/>
          <w:b/>
          <w:bCs w:val="0"/>
          <w:sz w:val="24"/>
        </w:rPr>
        <w:t>Ensino Médio: parâmetros em ação</w:t>
      </w:r>
      <w:r w:rsidRPr="00C66CE6">
        <w:rPr>
          <w:rFonts w:ascii="Arial" w:hAnsi="Arial" w:cs="Arial"/>
          <w:sz w:val="24"/>
        </w:rPr>
        <w:t>. Brasília, 2002.</w:t>
      </w:r>
    </w:p>
    <w:p w:rsidR="00C66CE6" w:rsidRDefault="00C66CE6">
      <w:pPr>
        <w:pStyle w:val="Recuodecorpodetexto"/>
        <w:rPr>
          <w:rFonts w:ascii="Arial" w:hAnsi="Arial"/>
          <w:sz w:val="24"/>
        </w:rPr>
      </w:pPr>
    </w:p>
    <w:p w:rsidR="00C233D1" w:rsidRPr="00C66CE6" w:rsidRDefault="00C66CE6" w:rsidP="00DD6B61">
      <w:pPr>
        <w:pStyle w:val="Recuodecorpodetexto"/>
        <w:ind w:left="0" w:firstLine="0"/>
        <w:rPr>
          <w:rFonts w:ascii="Arial" w:hAnsi="Arial"/>
          <w:sz w:val="24"/>
        </w:rPr>
      </w:pPr>
      <w:r w:rsidRPr="00C66CE6">
        <w:rPr>
          <w:rFonts w:ascii="Arial" w:hAnsi="Arial"/>
          <w:sz w:val="24"/>
        </w:rPr>
        <w:t xml:space="preserve">SANTOS, José Vicente dos, GUGLIANO, A. </w:t>
      </w:r>
      <w:r w:rsidRPr="00C66CE6">
        <w:rPr>
          <w:rFonts w:ascii="Arial" w:hAnsi="Arial"/>
          <w:b/>
          <w:bCs w:val="0"/>
          <w:sz w:val="24"/>
        </w:rPr>
        <w:t>A Sociologia para o século XXI</w:t>
      </w:r>
      <w:r w:rsidRPr="00C66CE6">
        <w:rPr>
          <w:rFonts w:ascii="Arial" w:hAnsi="Arial"/>
          <w:sz w:val="24"/>
        </w:rPr>
        <w:t xml:space="preserve">. Pelotas, RS: </w:t>
      </w:r>
      <w:proofErr w:type="spellStart"/>
      <w:r w:rsidRPr="00C66CE6">
        <w:rPr>
          <w:rFonts w:ascii="Arial" w:hAnsi="Arial"/>
          <w:sz w:val="24"/>
        </w:rPr>
        <w:t>Educat</w:t>
      </w:r>
      <w:proofErr w:type="spellEnd"/>
      <w:r w:rsidRPr="00C66CE6">
        <w:rPr>
          <w:rFonts w:ascii="Arial" w:hAnsi="Arial"/>
          <w:sz w:val="24"/>
        </w:rPr>
        <w:t>, 1999.</w:t>
      </w:r>
    </w:p>
    <w:p w:rsidR="00C66CE6" w:rsidRDefault="00C66CE6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C66CE6" w:rsidRDefault="00C66CE6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C66CE6" w:rsidRPr="00C66CE6" w:rsidRDefault="00C66CE6">
      <w:pPr>
        <w:spacing w:after="120"/>
        <w:ind w:left="708" w:hanging="708"/>
        <w:rPr>
          <w:rFonts w:ascii="Arial" w:hAnsi="Arial" w:cs="Arial"/>
          <w:b/>
          <w:bCs/>
          <w:sz w:val="24"/>
          <w:szCs w:val="24"/>
        </w:rPr>
      </w:pPr>
      <w:r w:rsidRPr="00C66CE6">
        <w:rPr>
          <w:rFonts w:ascii="Arial" w:hAnsi="Arial" w:cs="Arial"/>
          <w:b/>
          <w:bCs/>
          <w:sz w:val="24"/>
          <w:szCs w:val="24"/>
        </w:rPr>
        <w:t>Bibliografia complementar</w:t>
      </w:r>
      <w:r w:rsidR="00DD6B61">
        <w:rPr>
          <w:rFonts w:ascii="Arial" w:hAnsi="Arial" w:cs="Arial"/>
          <w:b/>
          <w:bCs/>
          <w:sz w:val="24"/>
          <w:szCs w:val="24"/>
        </w:rPr>
        <w:t>:</w:t>
      </w:r>
    </w:p>
    <w:p w:rsidR="00C66CE6" w:rsidRDefault="00C66CE6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C233D1" w:rsidRPr="00C66CE6" w:rsidRDefault="00C66CE6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  <w:r w:rsidRPr="00C66CE6">
        <w:rPr>
          <w:rFonts w:ascii="Arial" w:hAnsi="Arial" w:cs="Arial"/>
          <w:bCs/>
          <w:sz w:val="24"/>
          <w:szCs w:val="24"/>
        </w:rPr>
        <w:t xml:space="preserve">TOMAZI, Nelson </w:t>
      </w:r>
      <w:proofErr w:type="spellStart"/>
      <w:r w:rsidRPr="00C66CE6">
        <w:rPr>
          <w:rFonts w:ascii="Arial" w:hAnsi="Arial" w:cs="Arial"/>
          <w:bCs/>
          <w:sz w:val="24"/>
          <w:szCs w:val="24"/>
        </w:rPr>
        <w:t>Dácio</w:t>
      </w:r>
      <w:proofErr w:type="spellEnd"/>
      <w:r w:rsidRPr="00C66CE6">
        <w:rPr>
          <w:rFonts w:ascii="Arial" w:hAnsi="Arial" w:cs="Arial"/>
          <w:bCs/>
          <w:sz w:val="24"/>
          <w:szCs w:val="24"/>
        </w:rPr>
        <w:t xml:space="preserve">. </w:t>
      </w:r>
      <w:r w:rsidRPr="00C66CE6">
        <w:rPr>
          <w:rFonts w:ascii="Arial" w:hAnsi="Arial" w:cs="Arial"/>
          <w:b/>
          <w:sz w:val="24"/>
          <w:szCs w:val="24"/>
        </w:rPr>
        <w:t>Sociologia da Educação</w:t>
      </w:r>
      <w:r w:rsidRPr="00C66CE6">
        <w:rPr>
          <w:rFonts w:ascii="Arial" w:hAnsi="Arial" w:cs="Arial"/>
          <w:bCs/>
          <w:sz w:val="24"/>
          <w:szCs w:val="24"/>
        </w:rPr>
        <w:t>. São Paulo: atual, 1997.</w:t>
      </w:r>
    </w:p>
    <w:p w:rsidR="00C66CE6" w:rsidRDefault="00C66CE6">
      <w:pPr>
        <w:pStyle w:val="Recuodecorpodetexto2"/>
        <w:rPr>
          <w:rFonts w:ascii="Arial" w:hAnsi="Arial" w:cs="Arial"/>
          <w:sz w:val="24"/>
          <w:u w:val="none"/>
        </w:rPr>
      </w:pPr>
    </w:p>
    <w:p w:rsidR="00C233D1" w:rsidRPr="00C66CE6" w:rsidRDefault="00C66CE6" w:rsidP="00DD6B61">
      <w:pPr>
        <w:pStyle w:val="Recuodecorpodetexto2"/>
        <w:ind w:left="0" w:firstLine="0"/>
        <w:rPr>
          <w:rFonts w:ascii="Arial" w:hAnsi="Arial" w:cs="Arial"/>
          <w:sz w:val="24"/>
          <w:u w:val="none"/>
        </w:rPr>
      </w:pPr>
      <w:r w:rsidRPr="00C66CE6">
        <w:rPr>
          <w:rFonts w:ascii="Arial" w:hAnsi="Arial" w:cs="Arial"/>
          <w:sz w:val="24"/>
          <w:u w:val="none"/>
        </w:rPr>
        <w:t xml:space="preserve">TOURAINE, Alain. </w:t>
      </w:r>
      <w:r w:rsidRPr="00C66CE6">
        <w:rPr>
          <w:rFonts w:ascii="Arial" w:hAnsi="Arial" w:cs="Arial"/>
          <w:b/>
          <w:bCs w:val="0"/>
          <w:sz w:val="24"/>
          <w:u w:val="none"/>
        </w:rPr>
        <w:t>Um novo paradigma: para compreender o mundo de hoje</w:t>
      </w:r>
      <w:r w:rsidRPr="00C66CE6">
        <w:rPr>
          <w:rFonts w:ascii="Arial" w:hAnsi="Arial" w:cs="Arial"/>
          <w:sz w:val="24"/>
          <w:u w:val="none"/>
        </w:rPr>
        <w:t xml:space="preserve">. </w:t>
      </w:r>
      <w:proofErr w:type="gramStart"/>
      <w:r w:rsidRPr="00C66CE6">
        <w:rPr>
          <w:rFonts w:ascii="Arial" w:hAnsi="Arial" w:cs="Arial"/>
          <w:sz w:val="24"/>
          <w:u w:val="none"/>
        </w:rPr>
        <w:t>Petrópolis,</w:t>
      </w:r>
      <w:proofErr w:type="gramEnd"/>
      <w:r w:rsidRPr="00C66CE6">
        <w:rPr>
          <w:rFonts w:ascii="Arial" w:hAnsi="Arial" w:cs="Arial"/>
          <w:sz w:val="24"/>
          <w:u w:val="none"/>
        </w:rPr>
        <w:t>RJ: Vozes, 2007.</w:t>
      </w:r>
    </w:p>
    <w:p w:rsidR="00C66CE6" w:rsidRDefault="00C66CE6">
      <w:pPr>
        <w:pStyle w:val="Recuodecorpodetexto2"/>
        <w:rPr>
          <w:rFonts w:ascii="Arial" w:hAnsi="Arial" w:cs="Arial"/>
          <w:sz w:val="24"/>
          <w:u w:val="none"/>
        </w:rPr>
      </w:pPr>
    </w:p>
    <w:p w:rsidR="00C233D1" w:rsidRPr="00C66CE6" w:rsidRDefault="00C66CE6" w:rsidP="00DD6B61">
      <w:pPr>
        <w:pStyle w:val="Recuodecorpodetexto2"/>
        <w:ind w:left="0" w:firstLine="0"/>
        <w:rPr>
          <w:rFonts w:ascii="Arial" w:hAnsi="Arial" w:cs="Arial"/>
          <w:sz w:val="24"/>
          <w:u w:val="none"/>
        </w:rPr>
      </w:pPr>
      <w:r w:rsidRPr="00C66CE6">
        <w:rPr>
          <w:rFonts w:ascii="Arial" w:hAnsi="Arial" w:cs="Arial"/>
          <w:sz w:val="24"/>
          <w:u w:val="none"/>
        </w:rPr>
        <w:t>TURA, Maria de Lourdes Rangel (</w:t>
      </w:r>
      <w:proofErr w:type="spellStart"/>
      <w:r w:rsidRPr="00C66CE6">
        <w:rPr>
          <w:rFonts w:ascii="Arial" w:hAnsi="Arial" w:cs="Arial"/>
          <w:sz w:val="24"/>
          <w:u w:val="none"/>
        </w:rPr>
        <w:t>Org</w:t>
      </w:r>
      <w:proofErr w:type="spellEnd"/>
      <w:r w:rsidRPr="00C66CE6">
        <w:rPr>
          <w:rFonts w:ascii="Arial" w:hAnsi="Arial" w:cs="Arial"/>
          <w:sz w:val="24"/>
          <w:u w:val="none"/>
        </w:rPr>
        <w:t xml:space="preserve">) </w:t>
      </w:r>
      <w:r w:rsidRPr="00C66CE6">
        <w:rPr>
          <w:rFonts w:ascii="Arial" w:hAnsi="Arial" w:cs="Arial"/>
          <w:b/>
          <w:bCs w:val="0"/>
          <w:sz w:val="24"/>
          <w:u w:val="none"/>
        </w:rPr>
        <w:t>Sociologia para Educadores</w:t>
      </w:r>
      <w:r w:rsidRPr="00C66CE6">
        <w:rPr>
          <w:rFonts w:ascii="Arial" w:hAnsi="Arial" w:cs="Arial"/>
          <w:sz w:val="24"/>
          <w:u w:val="none"/>
        </w:rPr>
        <w:t xml:space="preserve">. Rio de Janeiro: </w:t>
      </w:r>
      <w:proofErr w:type="spellStart"/>
      <w:r w:rsidRPr="00C66CE6">
        <w:rPr>
          <w:rFonts w:ascii="Arial" w:hAnsi="Arial" w:cs="Arial"/>
          <w:sz w:val="24"/>
          <w:u w:val="none"/>
        </w:rPr>
        <w:t>Quartet</w:t>
      </w:r>
      <w:proofErr w:type="spellEnd"/>
      <w:r w:rsidRPr="00C66CE6">
        <w:rPr>
          <w:rFonts w:ascii="Arial" w:hAnsi="Arial" w:cs="Arial"/>
          <w:sz w:val="24"/>
          <w:u w:val="none"/>
        </w:rPr>
        <w:t>, 2001 (Coleção Educação e Sociedade).</w:t>
      </w:r>
    </w:p>
    <w:p w:rsidR="00C233D1" w:rsidRPr="00C66CE6" w:rsidRDefault="00C233D1">
      <w:pPr>
        <w:pStyle w:val="Corpodetexto"/>
        <w:jc w:val="both"/>
        <w:rPr>
          <w:rFonts w:ascii="Arial" w:hAnsi="Arial" w:cs="Arial"/>
          <w:szCs w:val="24"/>
        </w:rPr>
      </w:pPr>
    </w:p>
    <w:sectPr w:rsidR="00C233D1" w:rsidRPr="00C66CE6" w:rsidSect="00C233D1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D1" w:rsidRDefault="00C66CE6">
      <w:r>
        <w:separator/>
      </w:r>
    </w:p>
  </w:endnote>
  <w:endnote w:type="continuationSeparator" w:id="0">
    <w:p w:rsidR="00C233D1" w:rsidRDefault="00C6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D1" w:rsidRDefault="00C233D1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C66CE6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DD6B61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C66CE6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C66CE6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DD6B61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D1" w:rsidRDefault="00C66CE6">
      <w:r>
        <w:separator/>
      </w:r>
    </w:p>
  </w:footnote>
  <w:footnote w:type="continuationSeparator" w:id="0">
    <w:p w:rsidR="00C233D1" w:rsidRDefault="00C66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CE6" w:rsidRPr="00697A3B" w:rsidRDefault="00C66CE6" w:rsidP="00C66CE6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CE6" w:rsidRPr="00697A3B" w:rsidRDefault="00C66CE6" w:rsidP="00C66CE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C66CE6" w:rsidRPr="00697A3B" w:rsidRDefault="00C66CE6" w:rsidP="00C66CE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spellStart"/>
    <w:r w:rsidRPr="00697A3B">
      <w:rPr>
        <w:rFonts w:ascii="Arial" w:hAnsi="Arial" w:cs="Arial"/>
      </w:rPr>
      <w:t>Sul-rio-grandense</w:t>
    </w:r>
    <w:proofErr w:type="spellEnd"/>
  </w:p>
  <w:p w:rsidR="00C66CE6" w:rsidRPr="00697A3B" w:rsidRDefault="00C66CE6" w:rsidP="00C66CE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C66CE6" w:rsidRPr="00F11AF8" w:rsidRDefault="00C66CE6" w:rsidP="00C66CE6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C233D1" w:rsidRPr="00C66CE6" w:rsidRDefault="00C66CE6" w:rsidP="00C66CE6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60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753AF6"/>
    <w:multiLevelType w:val="multilevel"/>
    <w:tmpl w:val="0E6EF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1BA3497"/>
    <w:multiLevelType w:val="multilevel"/>
    <w:tmpl w:val="3554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CE6"/>
    <w:rsid w:val="00C233D1"/>
    <w:rsid w:val="00C66CE6"/>
    <w:rsid w:val="00DD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D1"/>
  </w:style>
  <w:style w:type="paragraph" w:styleId="Ttulo1">
    <w:name w:val="heading 1"/>
    <w:basedOn w:val="Normal"/>
    <w:next w:val="Normal"/>
    <w:qFormat/>
    <w:rsid w:val="00C233D1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C233D1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C233D1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C233D1"/>
    <w:rPr>
      <w:sz w:val="24"/>
    </w:rPr>
  </w:style>
  <w:style w:type="character" w:styleId="Refdecomentrio">
    <w:name w:val="annotation reference"/>
    <w:basedOn w:val="Fontepargpadro"/>
    <w:semiHidden/>
    <w:rsid w:val="00C233D1"/>
    <w:rPr>
      <w:sz w:val="16"/>
    </w:rPr>
  </w:style>
  <w:style w:type="paragraph" w:styleId="Textodecomentrio">
    <w:name w:val="annotation text"/>
    <w:basedOn w:val="Normal"/>
    <w:semiHidden/>
    <w:rsid w:val="00C233D1"/>
  </w:style>
  <w:style w:type="paragraph" w:customStyle="1" w:styleId="texto">
    <w:name w:val="texto"/>
    <w:basedOn w:val="Normal"/>
    <w:rsid w:val="00C233D1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C233D1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C233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233D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C233D1"/>
  </w:style>
  <w:style w:type="paragraph" w:styleId="Recuodecorpodetexto">
    <w:name w:val="Body Text Indent"/>
    <w:basedOn w:val="Normal"/>
    <w:semiHidden/>
    <w:rsid w:val="00C233D1"/>
    <w:pPr>
      <w:spacing w:after="120"/>
      <w:ind w:left="708" w:hanging="708"/>
      <w:jc w:val="both"/>
    </w:pPr>
    <w:rPr>
      <w:rFonts w:cs="Arial"/>
      <w:bCs/>
      <w:szCs w:val="24"/>
    </w:rPr>
  </w:style>
  <w:style w:type="paragraph" w:styleId="Recuodecorpodetexto2">
    <w:name w:val="Body Text Indent 2"/>
    <w:basedOn w:val="Normal"/>
    <w:semiHidden/>
    <w:rsid w:val="00C233D1"/>
    <w:pPr>
      <w:spacing w:after="120"/>
      <w:ind w:left="708" w:hanging="708"/>
      <w:jc w:val="both"/>
    </w:pPr>
    <w:rPr>
      <w:bCs/>
      <w:sz w:val="22"/>
      <w:szCs w:val="24"/>
      <w:u w:val="single"/>
    </w:rPr>
  </w:style>
  <w:style w:type="paragraph" w:styleId="Recuodecorpodetexto3">
    <w:name w:val="Body Text Indent 3"/>
    <w:basedOn w:val="Normal"/>
    <w:semiHidden/>
    <w:rsid w:val="00C233D1"/>
    <w:pPr>
      <w:spacing w:after="120"/>
      <w:ind w:left="708" w:hanging="708"/>
      <w:jc w:val="both"/>
    </w:pPr>
    <w:rPr>
      <w:bCs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B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2011-11-07T12:26:00Z</dcterms:created>
  <dcterms:modified xsi:type="dcterms:W3CDTF">2011-12-14T13:29:00Z</dcterms:modified>
</cp:coreProperties>
</file>