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5211"/>
      </w:tblGrid>
      <w:tr w:rsidR="00EA0167" w:rsidRPr="009B093A">
        <w:tc>
          <w:tcPr>
            <w:tcW w:w="10421" w:type="dxa"/>
            <w:gridSpan w:val="2"/>
          </w:tcPr>
          <w:p w:rsidR="00EA0167" w:rsidRPr="009B093A" w:rsidRDefault="00EA0167">
            <w:pPr>
              <w:pStyle w:val="Corpodetexto"/>
              <w:jc w:val="center"/>
              <w:rPr>
                <w:rFonts w:ascii="Arial" w:hAnsi="Arial" w:cs="Arial"/>
                <w:b/>
                <w:szCs w:val="24"/>
              </w:rPr>
            </w:pPr>
            <w:r w:rsidRPr="009B093A">
              <w:rPr>
                <w:rFonts w:ascii="Arial" w:hAnsi="Arial" w:cs="Arial"/>
                <w:b/>
                <w:szCs w:val="24"/>
              </w:rPr>
              <w:t>DISCIPLINA:</w:t>
            </w:r>
            <w:r w:rsidRPr="009B093A">
              <w:rPr>
                <w:rFonts w:ascii="Arial" w:hAnsi="Arial" w:cs="Arial"/>
                <w:szCs w:val="24"/>
              </w:rPr>
              <w:t xml:space="preserve"> </w:t>
            </w:r>
            <w:r w:rsidRPr="009B093A">
              <w:rPr>
                <w:rFonts w:ascii="Arial" w:hAnsi="Arial" w:cs="Arial"/>
                <w:bCs/>
                <w:szCs w:val="24"/>
              </w:rPr>
              <w:t>Língua Inglesa</w:t>
            </w:r>
            <w:r w:rsidRPr="009B093A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="0023350A" w:rsidRPr="0023350A">
              <w:rPr>
                <w:rFonts w:ascii="Arial" w:hAnsi="Arial" w:cs="Arial"/>
                <w:bCs/>
                <w:szCs w:val="24"/>
              </w:rPr>
              <w:t>IV</w:t>
            </w:r>
          </w:p>
        </w:tc>
      </w:tr>
      <w:tr w:rsidR="00EA0167" w:rsidRPr="009B093A">
        <w:tc>
          <w:tcPr>
            <w:tcW w:w="10421" w:type="dxa"/>
            <w:gridSpan w:val="2"/>
          </w:tcPr>
          <w:p w:rsidR="00EA0167" w:rsidRPr="009B093A" w:rsidRDefault="00EA0167" w:rsidP="00EA0167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r w:rsidRPr="009B093A">
              <w:rPr>
                <w:rFonts w:ascii="Arial" w:hAnsi="Arial" w:cs="Arial"/>
                <w:b/>
                <w:szCs w:val="24"/>
              </w:rPr>
              <w:t xml:space="preserve">Vigência: </w:t>
            </w:r>
            <w:r w:rsidR="00884AF2">
              <w:rPr>
                <w:rFonts w:ascii="Arial" w:hAnsi="Arial" w:cs="Arial"/>
                <w:szCs w:val="24"/>
              </w:rPr>
              <w:t>a partir de 2008</w:t>
            </w:r>
            <w:r w:rsidRPr="009B093A">
              <w:rPr>
                <w:rFonts w:ascii="Arial" w:hAnsi="Arial" w:cs="Arial"/>
                <w:szCs w:val="24"/>
              </w:rPr>
              <w:t>/1</w:t>
            </w:r>
            <w:r w:rsidRPr="009B093A">
              <w:rPr>
                <w:rFonts w:ascii="Arial" w:hAnsi="Arial" w:cs="Arial"/>
                <w:b/>
                <w:szCs w:val="24"/>
              </w:rPr>
              <w:t xml:space="preserve">                                Período Letivo: </w:t>
            </w:r>
            <w:r w:rsidRPr="009B093A">
              <w:rPr>
                <w:rFonts w:ascii="Arial" w:hAnsi="Arial" w:cs="Arial"/>
                <w:bCs/>
                <w:szCs w:val="24"/>
              </w:rPr>
              <w:t>4º ano</w:t>
            </w:r>
          </w:p>
        </w:tc>
      </w:tr>
      <w:tr w:rsidR="00EA0167" w:rsidRPr="009B093A">
        <w:tc>
          <w:tcPr>
            <w:tcW w:w="5210" w:type="dxa"/>
          </w:tcPr>
          <w:p w:rsidR="00EA0167" w:rsidRPr="009B093A" w:rsidRDefault="00EA0167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9B093A">
              <w:rPr>
                <w:rFonts w:ascii="Arial" w:hAnsi="Arial" w:cs="Arial"/>
                <w:b/>
                <w:szCs w:val="24"/>
              </w:rPr>
              <w:t xml:space="preserve">Carga Horária Total: </w:t>
            </w:r>
            <w:r w:rsidRPr="009B093A">
              <w:rPr>
                <w:rFonts w:ascii="Arial" w:hAnsi="Arial" w:cs="Arial"/>
                <w:szCs w:val="24"/>
              </w:rPr>
              <w:t>60h</w:t>
            </w:r>
          </w:p>
        </w:tc>
        <w:tc>
          <w:tcPr>
            <w:tcW w:w="5211" w:type="dxa"/>
          </w:tcPr>
          <w:p w:rsidR="00EA0167" w:rsidRPr="009B093A" w:rsidRDefault="00EA0167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9B093A">
              <w:rPr>
                <w:rFonts w:ascii="Arial" w:hAnsi="Arial" w:cs="Arial"/>
                <w:b/>
                <w:szCs w:val="24"/>
              </w:rPr>
              <w:t xml:space="preserve">Código: </w:t>
            </w:r>
            <w:r w:rsidRPr="009B093A">
              <w:rPr>
                <w:rFonts w:ascii="Arial" w:hAnsi="Arial" w:cs="Arial"/>
                <w:szCs w:val="24"/>
              </w:rPr>
              <w:t xml:space="preserve">G1414 </w:t>
            </w:r>
          </w:p>
        </w:tc>
      </w:tr>
      <w:tr w:rsidR="00EA0167" w:rsidRPr="009B093A">
        <w:tc>
          <w:tcPr>
            <w:tcW w:w="10421" w:type="dxa"/>
            <w:gridSpan w:val="2"/>
          </w:tcPr>
          <w:p w:rsidR="00EA0167" w:rsidRPr="009B093A" w:rsidRDefault="00EA0167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r w:rsidRPr="009B093A">
              <w:rPr>
                <w:rFonts w:ascii="Arial" w:hAnsi="Arial" w:cs="Arial"/>
                <w:b/>
                <w:szCs w:val="24"/>
              </w:rPr>
              <w:t xml:space="preserve">Ementa: </w:t>
            </w:r>
            <w:r w:rsidRPr="009B093A">
              <w:rPr>
                <w:rFonts w:ascii="Arial" w:hAnsi="Arial" w:cs="Arial"/>
                <w:szCs w:val="24"/>
              </w:rPr>
              <w:t>Desenvolvimento de atividades relacionadas ao eixo temático que integrem as quatro habilidades lingüísticas a partir de textos (orais, escritos e multimodais) de variados gêneros no contexto da área de Gestão Cultural. Ênfase de produção oral e escrita em áreas relacionadas à Gestão Cultural.</w:t>
            </w:r>
          </w:p>
        </w:tc>
      </w:tr>
    </w:tbl>
    <w:p w:rsidR="00EA0167" w:rsidRPr="009B093A" w:rsidRDefault="00EA0167">
      <w:pPr>
        <w:pStyle w:val="Corpodetexto"/>
        <w:rPr>
          <w:rFonts w:ascii="Arial" w:hAnsi="Arial" w:cs="Arial"/>
          <w:b/>
          <w:szCs w:val="24"/>
        </w:rPr>
      </w:pPr>
    </w:p>
    <w:p w:rsidR="00EA0167" w:rsidRPr="009B093A" w:rsidRDefault="00EA0167">
      <w:pPr>
        <w:pStyle w:val="Corpodetexto"/>
        <w:rPr>
          <w:rFonts w:ascii="Arial" w:hAnsi="Arial" w:cs="Arial"/>
          <w:b/>
          <w:szCs w:val="24"/>
        </w:rPr>
      </w:pPr>
      <w:r w:rsidRPr="009B093A">
        <w:rPr>
          <w:rFonts w:ascii="Arial" w:hAnsi="Arial" w:cs="Arial"/>
          <w:b/>
          <w:szCs w:val="24"/>
        </w:rPr>
        <w:t>Conteúdos</w:t>
      </w:r>
    </w:p>
    <w:p w:rsidR="00EA0167" w:rsidRPr="009B093A" w:rsidRDefault="00EA0167">
      <w:pPr>
        <w:pStyle w:val="Corpodetexto"/>
        <w:rPr>
          <w:rFonts w:ascii="Arial" w:hAnsi="Arial" w:cs="Arial"/>
          <w:szCs w:val="24"/>
        </w:rPr>
      </w:pPr>
    </w:p>
    <w:p w:rsidR="00EA0167" w:rsidRPr="009B093A" w:rsidRDefault="00EA0167">
      <w:pPr>
        <w:pStyle w:val="Corpodetexto"/>
        <w:rPr>
          <w:rFonts w:ascii="Arial" w:hAnsi="Arial" w:cs="Arial"/>
          <w:szCs w:val="24"/>
        </w:rPr>
      </w:pPr>
      <w:r w:rsidRPr="009B093A">
        <w:rPr>
          <w:rFonts w:ascii="Arial" w:hAnsi="Arial" w:cs="Arial"/>
          <w:szCs w:val="24"/>
        </w:rPr>
        <w:t>UNIDADE I – Linguagem jornalística e literária</w:t>
      </w:r>
    </w:p>
    <w:p w:rsidR="00EA0167" w:rsidRPr="009B093A" w:rsidRDefault="009B093A" w:rsidP="009B093A">
      <w:pPr>
        <w:pStyle w:val="Corpodetexto"/>
        <w:ind w:left="1134"/>
        <w:rPr>
          <w:rFonts w:ascii="Arial" w:hAnsi="Arial" w:cs="Arial"/>
          <w:szCs w:val="24"/>
        </w:rPr>
      </w:pPr>
      <w:r w:rsidRPr="009B093A">
        <w:rPr>
          <w:rFonts w:ascii="Arial" w:hAnsi="Arial" w:cs="Arial"/>
          <w:szCs w:val="24"/>
        </w:rPr>
        <w:t xml:space="preserve">1.1 </w:t>
      </w:r>
      <w:r w:rsidR="00EA0167" w:rsidRPr="009B093A">
        <w:rPr>
          <w:rFonts w:ascii="Arial" w:hAnsi="Arial" w:cs="Arial"/>
          <w:szCs w:val="24"/>
        </w:rPr>
        <w:t>Recursos lingüísticos para caracterizar personagens, narrar histórias;</w:t>
      </w:r>
    </w:p>
    <w:p w:rsidR="00EA0167" w:rsidRPr="009B093A" w:rsidRDefault="009B093A" w:rsidP="009B093A">
      <w:pPr>
        <w:spacing w:line="240" w:lineRule="auto"/>
        <w:ind w:left="1134"/>
        <w:jc w:val="left"/>
        <w:rPr>
          <w:rFonts w:ascii="Arial" w:hAnsi="Arial" w:cs="Arial"/>
          <w:highlight w:val="lightGray"/>
        </w:rPr>
      </w:pPr>
      <w:r w:rsidRPr="009B093A">
        <w:rPr>
          <w:rFonts w:ascii="Arial" w:hAnsi="Arial" w:cs="Arial"/>
        </w:rPr>
        <w:t xml:space="preserve">1.2 </w:t>
      </w:r>
      <w:r w:rsidR="00EA0167" w:rsidRPr="009B093A">
        <w:rPr>
          <w:rFonts w:ascii="Arial" w:hAnsi="Arial" w:cs="Arial"/>
        </w:rPr>
        <w:t xml:space="preserve">Recursos lingüísticos para representar diferentes vozes nos textos, reconhecendo convenções do gênero textual. </w:t>
      </w:r>
    </w:p>
    <w:p w:rsidR="00EA0167" w:rsidRPr="009B093A" w:rsidRDefault="00EA0167">
      <w:pPr>
        <w:pStyle w:val="Corpodetexto"/>
        <w:rPr>
          <w:rFonts w:ascii="Arial" w:hAnsi="Arial" w:cs="Arial"/>
          <w:b/>
          <w:szCs w:val="24"/>
        </w:rPr>
      </w:pPr>
      <w:r w:rsidRPr="009B093A">
        <w:rPr>
          <w:rFonts w:ascii="Arial" w:hAnsi="Arial" w:cs="Arial"/>
          <w:b/>
          <w:szCs w:val="24"/>
        </w:rPr>
        <w:t>Estruturas gramaticais:</w:t>
      </w:r>
    </w:p>
    <w:p w:rsidR="00EA0167" w:rsidRPr="009B093A" w:rsidRDefault="00EA0167">
      <w:pPr>
        <w:spacing w:line="240" w:lineRule="auto"/>
        <w:rPr>
          <w:rFonts w:ascii="Arial" w:hAnsi="Arial" w:cs="Arial"/>
          <w:b/>
        </w:rPr>
      </w:pPr>
      <w:r w:rsidRPr="009B093A">
        <w:rPr>
          <w:rFonts w:ascii="Arial" w:hAnsi="Arial" w:cs="Arial"/>
        </w:rPr>
        <w:t>Adjetivos, conjunções e orações subordinadas adjetivas;</w:t>
      </w:r>
    </w:p>
    <w:p w:rsidR="00EA0167" w:rsidRPr="009B093A" w:rsidRDefault="00EA0167">
      <w:pPr>
        <w:spacing w:line="240" w:lineRule="auto"/>
        <w:rPr>
          <w:rFonts w:ascii="Arial" w:hAnsi="Arial" w:cs="Arial"/>
        </w:rPr>
      </w:pPr>
      <w:r w:rsidRPr="009B093A">
        <w:rPr>
          <w:rFonts w:ascii="Arial" w:hAnsi="Arial" w:cs="Arial"/>
        </w:rPr>
        <w:t xml:space="preserve">Verbos nas diferentes formas do passado, advérbios de tempo; conjunções e orações </w:t>
      </w:r>
    </w:p>
    <w:p w:rsidR="00EA0167" w:rsidRPr="009B093A" w:rsidRDefault="00EA0167">
      <w:pPr>
        <w:pStyle w:val="Corpodetexto"/>
        <w:rPr>
          <w:rFonts w:ascii="Arial" w:hAnsi="Arial" w:cs="Arial"/>
        </w:rPr>
      </w:pPr>
      <w:r w:rsidRPr="009B093A">
        <w:rPr>
          <w:rFonts w:ascii="Arial" w:hAnsi="Arial" w:cs="Arial"/>
        </w:rPr>
        <w:t>subordinadas temporais;</w:t>
      </w:r>
    </w:p>
    <w:p w:rsidR="00EA0167" w:rsidRPr="009B093A" w:rsidRDefault="00EA0167">
      <w:pPr>
        <w:spacing w:line="240" w:lineRule="auto"/>
        <w:rPr>
          <w:rFonts w:ascii="Arial" w:hAnsi="Arial" w:cs="Arial"/>
        </w:rPr>
      </w:pPr>
      <w:r w:rsidRPr="009B093A">
        <w:rPr>
          <w:rFonts w:ascii="Arial" w:hAnsi="Arial" w:cs="Arial"/>
        </w:rPr>
        <w:t xml:space="preserve">Marcas tipográficas, verbos </w:t>
      </w:r>
      <w:r w:rsidRPr="009B093A">
        <w:rPr>
          <w:rFonts w:ascii="Arial" w:hAnsi="Arial" w:cs="Arial"/>
          <w:i/>
          <w:iCs/>
        </w:rPr>
        <w:t>dicendi</w:t>
      </w:r>
      <w:r w:rsidRPr="009B093A">
        <w:rPr>
          <w:rFonts w:ascii="Arial" w:hAnsi="Arial" w:cs="Arial"/>
        </w:rPr>
        <w:t>, seleção lingüística, etc.</w:t>
      </w:r>
    </w:p>
    <w:p w:rsidR="00EA0167" w:rsidRPr="009B093A" w:rsidRDefault="00EA0167">
      <w:pPr>
        <w:pStyle w:val="Corpodetexto"/>
        <w:rPr>
          <w:rFonts w:ascii="Arial" w:hAnsi="Arial" w:cs="Arial"/>
          <w:szCs w:val="24"/>
          <w:highlight w:val="yellow"/>
        </w:rPr>
      </w:pPr>
    </w:p>
    <w:p w:rsidR="00EA0167" w:rsidRPr="009B093A" w:rsidRDefault="00EA0167">
      <w:pPr>
        <w:pStyle w:val="Corpodetexto"/>
        <w:rPr>
          <w:rFonts w:ascii="Arial" w:hAnsi="Arial" w:cs="Arial"/>
          <w:szCs w:val="24"/>
        </w:rPr>
      </w:pPr>
      <w:r w:rsidRPr="009B093A">
        <w:rPr>
          <w:rFonts w:ascii="Arial" w:hAnsi="Arial" w:cs="Arial"/>
          <w:szCs w:val="24"/>
        </w:rPr>
        <w:t>UNIDADE II – Filmes e livros policiais</w:t>
      </w:r>
    </w:p>
    <w:p w:rsidR="00EA0167" w:rsidRPr="009B093A" w:rsidRDefault="00EA0167" w:rsidP="009B093A">
      <w:pPr>
        <w:spacing w:line="240" w:lineRule="auto"/>
        <w:ind w:left="1134"/>
        <w:rPr>
          <w:rFonts w:ascii="Arial" w:hAnsi="Arial" w:cs="Arial"/>
        </w:rPr>
      </w:pPr>
      <w:r w:rsidRPr="009B093A">
        <w:rPr>
          <w:rFonts w:ascii="Arial" w:hAnsi="Arial" w:cs="Arial"/>
        </w:rPr>
        <w:t xml:space="preserve">2.1 Recursos lingüísticos para opinar, analisar e justificar diferentes aspectos da representação do crime em diferentes contextos  </w:t>
      </w:r>
    </w:p>
    <w:p w:rsidR="00EA0167" w:rsidRPr="009B093A" w:rsidRDefault="00EA0167" w:rsidP="009B093A">
      <w:pPr>
        <w:pStyle w:val="Corpodetexto"/>
        <w:ind w:left="1134"/>
        <w:rPr>
          <w:rFonts w:ascii="Arial" w:hAnsi="Arial" w:cs="Arial"/>
          <w:b/>
          <w:szCs w:val="24"/>
          <w:highlight w:val="yellow"/>
        </w:rPr>
      </w:pPr>
      <w:r w:rsidRPr="009B093A">
        <w:rPr>
          <w:rFonts w:ascii="Arial" w:hAnsi="Arial" w:cs="Arial"/>
          <w:bCs/>
          <w:szCs w:val="24"/>
        </w:rPr>
        <w:t xml:space="preserve">2.2 </w:t>
      </w:r>
      <w:r w:rsidRPr="009B093A">
        <w:rPr>
          <w:rFonts w:ascii="Arial" w:hAnsi="Arial" w:cs="Arial"/>
        </w:rPr>
        <w:t>Recursos lingüísticos para organizar um texto para apresentação em seminário (</w:t>
      </w:r>
      <w:r w:rsidRPr="009B093A">
        <w:rPr>
          <w:rFonts w:ascii="Arial" w:hAnsi="Arial" w:cs="Arial"/>
          <w:i/>
          <w:iCs/>
        </w:rPr>
        <w:t>PowerPoint</w:t>
      </w:r>
      <w:r w:rsidRPr="009B093A">
        <w:rPr>
          <w:rFonts w:ascii="Arial" w:hAnsi="Arial" w:cs="Arial"/>
        </w:rPr>
        <w:t xml:space="preserve"> ou pôster) seleção e organização da informação e de imagens, formatação da apresentação.  </w:t>
      </w:r>
    </w:p>
    <w:p w:rsidR="00EA0167" w:rsidRPr="009B093A" w:rsidRDefault="00EA0167">
      <w:pPr>
        <w:pStyle w:val="Corpodetexto"/>
        <w:rPr>
          <w:rFonts w:ascii="Arial" w:hAnsi="Arial" w:cs="Arial"/>
          <w:b/>
          <w:szCs w:val="24"/>
        </w:rPr>
      </w:pPr>
      <w:r w:rsidRPr="009B093A">
        <w:rPr>
          <w:rFonts w:ascii="Arial" w:hAnsi="Arial" w:cs="Arial"/>
          <w:b/>
          <w:szCs w:val="24"/>
        </w:rPr>
        <w:t>Estruturas gramaticais:</w:t>
      </w:r>
    </w:p>
    <w:p w:rsidR="00EA0167" w:rsidRPr="009B093A" w:rsidRDefault="00EA0167">
      <w:pPr>
        <w:pStyle w:val="Corpodetexto"/>
        <w:rPr>
          <w:rFonts w:ascii="Arial" w:hAnsi="Arial" w:cs="Arial"/>
          <w:szCs w:val="24"/>
        </w:rPr>
      </w:pPr>
      <w:r w:rsidRPr="009B093A">
        <w:rPr>
          <w:rFonts w:ascii="Arial" w:hAnsi="Arial" w:cs="Arial"/>
          <w:szCs w:val="24"/>
        </w:rPr>
        <w:t>Verbos para expressar opinião, orações comparativas, conjunções e orações subordinadas adverbiais causais e comparativas.</w:t>
      </w:r>
    </w:p>
    <w:p w:rsidR="00EA0167" w:rsidRPr="009B093A" w:rsidRDefault="00EA0167">
      <w:pPr>
        <w:pStyle w:val="Corpodetexto"/>
        <w:rPr>
          <w:rFonts w:ascii="Arial" w:hAnsi="Arial" w:cs="Arial"/>
          <w:szCs w:val="24"/>
        </w:rPr>
      </w:pPr>
    </w:p>
    <w:p w:rsidR="00EA0167" w:rsidRPr="009B093A" w:rsidRDefault="00EA0167">
      <w:pPr>
        <w:pStyle w:val="Corpodetexto"/>
        <w:rPr>
          <w:rFonts w:ascii="Arial" w:hAnsi="Arial" w:cs="Arial"/>
          <w:szCs w:val="24"/>
        </w:rPr>
      </w:pPr>
      <w:r w:rsidRPr="009B093A">
        <w:rPr>
          <w:rFonts w:ascii="Arial" w:hAnsi="Arial" w:cs="Arial"/>
          <w:szCs w:val="24"/>
        </w:rPr>
        <w:t>UNIDADE III – O conteúdo deste trimestre pode ser selecionado pelo professor em conjunto com os alunos de acordo com os objetivos da disciplina.</w:t>
      </w:r>
    </w:p>
    <w:p w:rsidR="00EA0167" w:rsidRPr="009B093A" w:rsidRDefault="00EA0167">
      <w:pPr>
        <w:pStyle w:val="Corpodetexto"/>
        <w:rPr>
          <w:rFonts w:ascii="Arial" w:hAnsi="Arial" w:cs="Arial"/>
          <w:szCs w:val="24"/>
        </w:rPr>
      </w:pPr>
      <w:r w:rsidRPr="009B093A">
        <w:rPr>
          <w:rFonts w:ascii="Arial" w:hAnsi="Arial" w:cs="Arial"/>
          <w:b/>
          <w:szCs w:val="24"/>
        </w:rPr>
        <w:t>Estruturas gramaticais:</w:t>
      </w:r>
    </w:p>
    <w:p w:rsidR="00EA0167" w:rsidRPr="009B093A" w:rsidRDefault="00EA0167">
      <w:pPr>
        <w:pStyle w:val="Corpodetexto"/>
        <w:rPr>
          <w:rFonts w:ascii="Arial" w:hAnsi="Arial" w:cs="Arial"/>
          <w:szCs w:val="24"/>
        </w:rPr>
      </w:pPr>
      <w:r w:rsidRPr="009B093A">
        <w:rPr>
          <w:rFonts w:ascii="Arial" w:hAnsi="Arial" w:cs="Arial"/>
          <w:szCs w:val="24"/>
        </w:rPr>
        <w:t>A ser determinado pelo docente de acordo com as atividades selecionas para o trimestre.</w:t>
      </w:r>
    </w:p>
    <w:p w:rsidR="00EA0167" w:rsidRDefault="00EA0167">
      <w:pPr>
        <w:pStyle w:val="Corpodetexto"/>
        <w:rPr>
          <w:rFonts w:ascii="Arial" w:hAnsi="Arial" w:cs="Arial"/>
          <w:b/>
          <w:szCs w:val="24"/>
        </w:rPr>
      </w:pPr>
    </w:p>
    <w:p w:rsidR="009B093A" w:rsidRDefault="009B093A">
      <w:pPr>
        <w:pStyle w:val="Corpodetexto"/>
        <w:rPr>
          <w:rFonts w:ascii="Arial" w:hAnsi="Arial" w:cs="Arial"/>
          <w:b/>
          <w:szCs w:val="24"/>
        </w:rPr>
      </w:pPr>
    </w:p>
    <w:p w:rsidR="009B093A" w:rsidRPr="00884AF2" w:rsidRDefault="009B093A">
      <w:pPr>
        <w:pStyle w:val="Corpodetexto"/>
        <w:rPr>
          <w:rFonts w:ascii="Arial" w:hAnsi="Arial" w:cs="Arial"/>
          <w:b/>
          <w:szCs w:val="24"/>
          <w:lang w:val="en-US"/>
        </w:rPr>
      </w:pPr>
      <w:r w:rsidRPr="00884AF2">
        <w:rPr>
          <w:rFonts w:ascii="Arial" w:hAnsi="Arial" w:cs="Arial"/>
          <w:b/>
          <w:szCs w:val="24"/>
          <w:lang w:val="en-US"/>
        </w:rPr>
        <w:t>Bibliografia básica</w:t>
      </w:r>
    </w:p>
    <w:p w:rsidR="009B093A" w:rsidRPr="00884AF2" w:rsidRDefault="009B093A">
      <w:pPr>
        <w:spacing w:line="240" w:lineRule="auto"/>
        <w:rPr>
          <w:rFonts w:ascii="Arial" w:hAnsi="Arial" w:cs="Arial"/>
          <w:lang w:val="en-US"/>
        </w:rPr>
      </w:pPr>
    </w:p>
    <w:p w:rsidR="00EA0167" w:rsidRPr="00884AF2" w:rsidRDefault="00EA0167">
      <w:pPr>
        <w:spacing w:line="240" w:lineRule="auto"/>
        <w:rPr>
          <w:rFonts w:ascii="Arial" w:hAnsi="Arial" w:cs="Arial"/>
          <w:lang w:val="en-US"/>
        </w:rPr>
      </w:pPr>
      <w:r w:rsidRPr="0023350A">
        <w:rPr>
          <w:rFonts w:ascii="Arial" w:hAnsi="Arial" w:cs="Arial"/>
          <w:lang w:val="en-US"/>
        </w:rPr>
        <w:t xml:space="preserve">BADALAMENTI, Victoria &amp; HENNER-STANCHINA, CAROLYN. </w:t>
      </w:r>
      <w:r w:rsidRPr="009B093A">
        <w:rPr>
          <w:rFonts w:ascii="Arial" w:hAnsi="Arial" w:cs="Arial"/>
          <w:b/>
          <w:iCs/>
          <w:lang w:val="en-US"/>
        </w:rPr>
        <w:t>Grammar Dimensions: form, meaning, and use</w:t>
      </w:r>
      <w:r w:rsidRPr="009B093A">
        <w:rPr>
          <w:rFonts w:ascii="Arial" w:hAnsi="Arial" w:cs="Arial"/>
          <w:lang w:val="en-US"/>
        </w:rPr>
        <w:t xml:space="preserve">. </w:t>
      </w:r>
      <w:r w:rsidRPr="00884AF2">
        <w:rPr>
          <w:rFonts w:ascii="Arial" w:hAnsi="Arial" w:cs="Arial"/>
          <w:lang w:val="en-US"/>
        </w:rPr>
        <w:t xml:space="preserve">Vol. 1, 2. Boston: Thompson &amp; Heinle, 2007. </w:t>
      </w:r>
    </w:p>
    <w:p w:rsidR="009B093A" w:rsidRPr="00884AF2" w:rsidRDefault="009B093A">
      <w:pPr>
        <w:spacing w:line="240" w:lineRule="auto"/>
        <w:rPr>
          <w:rFonts w:ascii="Arial" w:hAnsi="Arial" w:cs="Arial"/>
          <w:lang w:val="en-US"/>
        </w:rPr>
      </w:pPr>
    </w:p>
    <w:p w:rsidR="00EA0167" w:rsidRPr="009B093A" w:rsidRDefault="00EA0167">
      <w:pPr>
        <w:spacing w:line="240" w:lineRule="auto"/>
        <w:rPr>
          <w:rFonts w:ascii="Arial" w:hAnsi="Arial" w:cs="Arial"/>
        </w:rPr>
      </w:pPr>
      <w:r w:rsidRPr="009B093A">
        <w:rPr>
          <w:rFonts w:ascii="Arial" w:hAnsi="Arial" w:cs="Arial"/>
        </w:rPr>
        <w:t xml:space="preserve">BRASIL. </w:t>
      </w:r>
      <w:r w:rsidRPr="009B093A">
        <w:rPr>
          <w:rFonts w:ascii="Arial" w:hAnsi="Arial" w:cs="Arial"/>
          <w:b/>
        </w:rPr>
        <w:t>Conhecimentos de língua estrangeira moderna</w:t>
      </w:r>
      <w:r w:rsidRPr="009B093A">
        <w:rPr>
          <w:rFonts w:ascii="Arial" w:hAnsi="Arial" w:cs="Arial"/>
        </w:rPr>
        <w:t xml:space="preserve">. In: ______. </w:t>
      </w:r>
      <w:r w:rsidRPr="009B093A">
        <w:rPr>
          <w:rFonts w:ascii="Arial" w:hAnsi="Arial" w:cs="Arial"/>
          <w:i/>
          <w:iCs/>
        </w:rPr>
        <w:t>Parâmetros curriculares nacionais: ensino médio: linguagens, códigos e suas tecnologias</w:t>
      </w:r>
      <w:r w:rsidRPr="009B093A">
        <w:rPr>
          <w:rFonts w:ascii="Arial" w:hAnsi="Arial" w:cs="Arial"/>
        </w:rPr>
        <w:t xml:space="preserve">. Brasília: Ministério da Educação, 1999, p. 49-63. </w:t>
      </w:r>
    </w:p>
    <w:p w:rsidR="009B093A" w:rsidRDefault="009B093A">
      <w:pPr>
        <w:spacing w:line="240" w:lineRule="auto"/>
        <w:rPr>
          <w:rFonts w:ascii="Arial" w:hAnsi="Arial" w:cs="Arial"/>
        </w:rPr>
      </w:pPr>
    </w:p>
    <w:p w:rsidR="00EA0167" w:rsidRPr="0023350A" w:rsidRDefault="00EA0167">
      <w:pPr>
        <w:spacing w:line="240" w:lineRule="auto"/>
        <w:rPr>
          <w:rFonts w:ascii="Arial" w:hAnsi="Arial" w:cs="Arial"/>
          <w:lang w:val="en-US"/>
        </w:rPr>
      </w:pPr>
      <w:r w:rsidRPr="009B093A">
        <w:rPr>
          <w:rFonts w:ascii="Arial" w:hAnsi="Arial" w:cs="Arial"/>
        </w:rPr>
        <w:t xml:space="preserve">CLARKE, Simon. </w:t>
      </w:r>
      <w:r w:rsidRPr="009B093A">
        <w:rPr>
          <w:rFonts w:ascii="Arial" w:hAnsi="Arial" w:cs="Arial"/>
          <w:b/>
          <w:bCs/>
          <w:iCs/>
        </w:rPr>
        <w:t>Macmillan English Grammar in Context: Essential</w:t>
      </w:r>
      <w:r w:rsidRPr="009B093A">
        <w:rPr>
          <w:rFonts w:ascii="Arial" w:hAnsi="Arial" w:cs="Arial"/>
        </w:rPr>
        <w:t xml:space="preserve">. </w:t>
      </w:r>
      <w:r w:rsidRPr="0023350A">
        <w:rPr>
          <w:rFonts w:ascii="Arial" w:hAnsi="Arial" w:cs="Arial"/>
          <w:lang w:val="en-US"/>
        </w:rPr>
        <w:t xml:space="preserve">Oxford: Macmillan, 2008. </w:t>
      </w:r>
    </w:p>
    <w:p w:rsidR="009B093A" w:rsidRPr="0023350A" w:rsidRDefault="009B093A">
      <w:pPr>
        <w:spacing w:line="240" w:lineRule="auto"/>
        <w:rPr>
          <w:rFonts w:ascii="Arial" w:hAnsi="Arial" w:cs="Arial"/>
          <w:lang w:val="en-US"/>
        </w:rPr>
      </w:pPr>
    </w:p>
    <w:p w:rsidR="00EA0167" w:rsidRPr="009B093A" w:rsidRDefault="00EA0167">
      <w:pPr>
        <w:spacing w:line="240" w:lineRule="auto"/>
        <w:rPr>
          <w:rFonts w:ascii="Arial" w:hAnsi="Arial" w:cs="Arial"/>
          <w:lang w:val="en-US"/>
        </w:rPr>
      </w:pPr>
      <w:r w:rsidRPr="0023350A">
        <w:rPr>
          <w:rFonts w:ascii="Arial" w:hAnsi="Arial" w:cs="Arial"/>
          <w:lang w:val="en-US"/>
        </w:rPr>
        <w:t xml:space="preserve">DOUGLAS, Nancy. </w:t>
      </w:r>
      <w:r w:rsidRPr="0023350A">
        <w:rPr>
          <w:rFonts w:ascii="Arial" w:hAnsi="Arial" w:cs="Arial"/>
          <w:b/>
          <w:iCs/>
          <w:lang w:val="en-US"/>
        </w:rPr>
        <w:t>Read</w:t>
      </w:r>
      <w:r w:rsidRPr="009B093A">
        <w:rPr>
          <w:rFonts w:ascii="Arial" w:hAnsi="Arial" w:cs="Arial"/>
          <w:b/>
          <w:iCs/>
          <w:lang w:val="en-US"/>
        </w:rPr>
        <w:t>ing Explorer</w:t>
      </w:r>
      <w:r w:rsidRPr="009B093A">
        <w:rPr>
          <w:rFonts w:ascii="Arial" w:hAnsi="Arial" w:cs="Arial"/>
          <w:lang w:val="en-US"/>
        </w:rPr>
        <w:t>. Canada: Heinle Cengage Learning, 2009.</w:t>
      </w:r>
    </w:p>
    <w:p w:rsidR="009B093A" w:rsidRPr="0023350A" w:rsidRDefault="009B093A">
      <w:pPr>
        <w:spacing w:line="240" w:lineRule="auto"/>
        <w:rPr>
          <w:rFonts w:ascii="Arial" w:hAnsi="Arial" w:cs="Arial"/>
          <w:lang w:val="en-US"/>
        </w:rPr>
      </w:pPr>
    </w:p>
    <w:p w:rsidR="00EA0167" w:rsidRPr="009B093A" w:rsidRDefault="00EA0167">
      <w:pPr>
        <w:spacing w:line="240" w:lineRule="auto"/>
        <w:rPr>
          <w:rFonts w:ascii="Arial" w:hAnsi="Arial" w:cs="Arial"/>
        </w:rPr>
      </w:pPr>
      <w:r w:rsidRPr="00884AF2">
        <w:rPr>
          <w:rFonts w:ascii="Arial" w:hAnsi="Arial" w:cs="Arial"/>
        </w:rPr>
        <w:t>MARQUES, Amadeu</w:t>
      </w:r>
      <w:r w:rsidRPr="00884AF2">
        <w:rPr>
          <w:rFonts w:ascii="Arial" w:hAnsi="Arial" w:cs="Arial"/>
          <w:b/>
        </w:rPr>
        <w:t xml:space="preserve">. </w:t>
      </w:r>
      <w:r w:rsidRPr="009B093A">
        <w:rPr>
          <w:rFonts w:ascii="Arial" w:hAnsi="Arial" w:cs="Arial"/>
          <w:b/>
          <w:bCs/>
          <w:iCs/>
        </w:rPr>
        <w:t>Inglês Volume Único: Série novo Ensino Médio</w:t>
      </w:r>
      <w:r w:rsidRPr="009B093A">
        <w:rPr>
          <w:rFonts w:ascii="Arial" w:hAnsi="Arial" w:cs="Arial"/>
        </w:rPr>
        <w:t>. São Paulo: Ática, 2002.</w:t>
      </w:r>
    </w:p>
    <w:p w:rsidR="009B093A" w:rsidRDefault="009B093A">
      <w:pPr>
        <w:spacing w:line="240" w:lineRule="auto"/>
        <w:rPr>
          <w:rFonts w:ascii="Arial" w:hAnsi="Arial" w:cs="Arial"/>
          <w:lang w:val="en-US"/>
        </w:rPr>
      </w:pPr>
    </w:p>
    <w:p w:rsidR="00EA0167" w:rsidRPr="009B093A" w:rsidRDefault="00EA0167">
      <w:pPr>
        <w:spacing w:line="240" w:lineRule="auto"/>
        <w:rPr>
          <w:rFonts w:ascii="Arial" w:hAnsi="Arial" w:cs="Arial"/>
          <w:lang w:val="en-US"/>
        </w:rPr>
      </w:pPr>
      <w:r w:rsidRPr="009B093A">
        <w:rPr>
          <w:rFonts w:ascii="Arial" w:hAnsi="Arial" w:cs="Arial"/>
          <w:lang w:val="en-US"/>
        </w:rPr>
        <w:t xml:space="preserve">MURPHY, Raymond. </w:t>
      </w:r>
      <w:r w:rsidRPr="009B093A">
        <w:rPr>
          <w:rFonts w:ascii="Arial" w:hAnsi="Arial" w:cs="Arial"/>
          <w:b/>
          <w:bCs/>
          <w:iCs/>
          <w:lang w:val="en-US"/>
        </w:rPr>
        <w:t>English Grammar in Use</w:t>
      </w:r>
      <w:r w:rsidRPr="009B093A">
        <w:rPr>
          <w:rFonts w:ascii="Arial" w:hAnsi="Arial" w:cs="Arial"/>
          <w:lang w:val="en-US"/>
        </w:rPr>
        <w:t>. Cambridge: Cambridge University Press, 1995.</w:t>
      </w:r>
    </w:p>
    <w:p w:rsidR="00EA0167" w:rsidRPr="009B093A" w:rsidRDefault="00EA0167">
      <w:pPr>
        <w:spacing w:line="240" w:lineRule="auto"/>
        <w:rPr>
          <w:rFonts w:ascii="Arial" w:hAnsi="Arial" w:cs="Arial"/>
          <w:lang w:val="en-US"/>
        </w:rPr>
      </w:pPr>
      <w:r w:rsidRPr="009B093A">
        <w:rPr>
          <w:rFonts w:ascii="Arial" w:hAnsi="Arial" w:cs="Arial"/>
          <w:lang w:val="en-US"/>
        </w:rPr>
        <w:t xml:space="preserve">______. </w:t>
      </w:r>
      <w:r w:rsidRPr="009B093A">
        <w:rPr>
          <w:rFonts w:ascii="Arial" w:hAnsi="Arial" w:cs="Arial"/>
          <w:b/>
          <w:bCs/>
          <w:iCs/>
          <w:lang w:val="en-US"/>
        </w:rPr>
        <w:t>Essential Grammar in English</w:t>
      </w:r>
      <w:r w:rsidRPr="009B093A">
        <w:rPr>
          <w:rFonts w:ascii="Arial" w:hAnsi="Arial" w:cs="Arial"/>
          <w:bCs/>
          <w:i/>
          <w:iCs/>
          <w:lang w:val="en-US"/>
        </w:rPr>
        <w:t>.</w:t>
      </w:r>
      <w:r w:rsidRPr="009B093A">
        <w:rPr>
          <w:rFonts w:ascii="Arial" w:hAnsi="Arial" w:cs="Arial"/>
          <w:lang w:val="en-US"/>
        </w:rPr>
        <w:t xml:space="preserve"> Cambridge: Cambridge University Press, 2001.</w:t>
      </w:r>
    </w:p>
    <w:p w:rsidR="009B093A" w:rsidRPr="0023350A" w:rsidRDefault="009B093A">
      <w:pPr>
        <w:spacing w:line="240" w:lineRule="auto"/>
        <w:rPr>
          <w:rFonts w:ascii="Arial" w:hAnsi="Arial" w:cs="Arial"/>
          <w:lang w:val="en-US"/>
        </w:rPr>
      </w:pPr>
    </w:p>
    <w:p w:rsidR="00EA0167" w:rsidRPr="009B093A" w:rsidRDefault="00EA0167">
      <w:pPr>
        <w:spacing w:line="240" w:lineRule="auto"/>
        <w:rPr>
          <w:rFonts w:ascii="Arial" w:hAnsi="Arial" w:cs="Arial"/>
        </w:rPr>
      </w:pPr>
      <w:r w:rsidRPr="009B093A">
        <w:rPr>
          <w:rFonts w:ascii="Arial" w:hAnsi="Arial" w:cs="Arial"/>
        </w:rPr>
        <w:t xml:space="preserve">MOITA LOPES, José Luís da. </w:t>
      </w:r>
      <w:r w:rsidRPr="009B093A">
        <w:rPr>
          <w:rFonts w:ascii="Arial" w:hAnsi="Arial" w:cs="Arial"/>
          <w:b/>
          <w:bCs/>
          <w:iCs/>
        </w:rPr>
        <w:t>Oficina de Lingüística [sic] Aplicada: A natureza social e educacional dos processos de ensino/aprendizagem de línguas</w:t>
      </w:r>
      <w:r w:rsidRPr="009B093A">
        <w:rPr>
          <w:rFonts w:ascii="Arial" w:hAnsi="Arial" w:cs="Arial"/>
        </w:rPr>
        <w:t xml:space="preserve">. Campinas: Mercado das Letras, 2002. </w:t>
      </w:r>
    </w:p>
    <w:p w:rsidR="009B093A" w:rsidRDefault="009B093A">
      <w:pPr>
        <w:spacing w:line="240" w:lineRule="auto"/>
        <w:rPr>
          <w:rFonts w:ascii="Arial" w:hAnsi="Arial" w:cs="Arial"/>
          <w:lang w:val="en-US"/>
        </w:rPr>
      </w:pPr>
    </w:p>
    <w:p w:rsidR="009B093A" w:rsidRDefault="009B093A">
      <w:pPr>
        <w:spacing w:line="240" w:lineRule="auto"/>
        <w:rPr>
          <w:rFonts w:ascii="Arial" w:hAnsi="Arial" w:cs="Arial"/>
          <w:lang w:val="en-US"/>
        </w:rPr>
      </w:pPr>
    </w:p>
    <w:p w:rsidR="009B093A" w:rsidRPr="001327B7" w:rsidRDefault="009B093A">
      <w:pPr>
        <w:spacing w:line="240" w:lineRule="auto"/>
        <w:rPr>
          <w:rFonts w:ascii="Arial" w:hAnsi="Arial" w:cs="Arial"/>
          <w:b/>
          <w:lang w:val="en-US"/>
        </w:rPr>
      </w:pPr>
      <w:r w:rsidRPr="001327B7">
        <w:rPr>
          <w:rFonts w:ascii="Arial" w:hAnsi="Arial" w:cs="Arial"/>
          <w:b/>
          <w:lang w:val="en-US"/>
        </w:rPr>
        <w:t>Bibliografia complementar</w:t>
      </w:r>
    </w:p>
    <w:p w:rsidR="009B093A" w:rsidRDefault="009B093A">
      <w:pPr>
        <w:spacing w:line="240" w:lineRule="auto"/>
        <w:rPr>
          <w:rFonts w:ascii="Arial" w:hAnsi="Arial" w:cs="Arial"/>
          <w:lang w:val="en-US"/>
        </w:rPr>
      </w:pPr>
    </w:p>
    <w:p w:rsidR="00EA0167" w:rsidRPr="009B093A" w:rsidRDefault="00EA0167">
      <w:pPr>
        <w:spacing w:line="240" w:lineRule="auto"/>
        <w:rPr>
          <w:rFonts w:ascii="Arial" w:hAnsi="Arial" w:cs="Arial"/>
        </w:rPr>
      </w:pPr>
      <w:r w:rsidRPr="009B093A">
        <w:rPr>
          <w:rFonts w:ascii="Arial" w:hAnsi="Arial" w:cs="Arial"/>
          <w:lang w:val="en-US"/>
        </w:rPr>
        <w:t xml:space="preserve">PASSWORD. </w:t>
      </w:r>
      <w:r w:rsidRPr="009B093A">
        <w:rPr>
          <w:rFonts w:ascii="Arial" w:hAnsi="Arial" w:cs="Arial"/>
          <w:b/>
          <w:bCs/>
          <w:iCs/>
          <w:lang w:val="en-US"/>
        </w:rPr>
        <w:t>English Dictionary for Speakers of Portuguese</w:t>
      </w:r>
      <w:r w:rsidRPr="009B093A">
        <w:rPr>
          <w:rFonts w:ascii="Arial" w:hAnsi="Arial" w:cs="Arial"/>
          <w:lang w:val="en-US"/>
        </w:rPr>
        <w:t xml:space="preserve">. </w:t>
      </w:r>
      <w:r w:rsidRPr="009B093A">
        <w:rPr>
          <w:rFonts w:ascii="Arial" w:hAnsi="Arial" w:cs="Arial"/>
        </w:rPr>
        <w:t>SP: Martins Fontes do Brasil, 1998.</w:t>
      </w:r>
    </w:p>
    <w:p w:rsidR="009B093A" w:rsidRDefault="009B093A">
      <w:pPr>
        <w:spacing w:line="240" w:lineRule="auto"/>
        <w:rPr>
          <w:rFonts w:ascii="Arial" w:hAnsi="Arial" w:cs="Arial"/>
        </w:rPr>
      </w:pPr>
    </w:p>
    <w:p w:rsidR="00EA0167" w:rsidRPr="009B093A" w:rsidRDefault="00EA0167">
      <w:pPr>
        <w:spacing w:line="240" w:lineRule="auto"/>
        <w:rPr>
          <w:rFonts w:ascii="Arial" w:hAnsi="Arial" w:cs="Arial"/>
        </w:rPr>
      </w:pPr>
      <w:r w:rsidRPr="009B093A">
        <w:rPr>
          <w:rFonts w:ascii="Arial" w:hAnsi="Arial" w:cs="Arial"/>
        </w:rPr>
        <w:t xml:space="preserve">RIO GRANDE DO SUL. </w:t>
      </w:r>
      <w:r w:rsidRPr="009B093A">
        <w:rPr>
          <w:rFonts w:ascii="Arial" w:hAnsi="Arial" w:cs="Arial"/>
          <w:b/>
        </w:rPr>
        <w:t>Língua inglesa e língua espanhola: referencial curricular</w:t>
      </w:r>
      <w:r w:rsidRPr="009B093A">
        <w:rPr>
          <w:rFonts w:ascii="Arial" w:hAnsi="Arial" w:cs="Arial"/>
        </w:rPr>
        <w:t xml:space="preserve">. In: ______. </w:t>
      </w:r>
      <w:r w:rsidRPr="009B093A">
        <w:rPr>
          <w:rFonts w:ascii="Arial" w:hAnsi="Arial" w:cs="Arial"/>
          <w:i/>
          <w:iCs/>
        </w:rPr>
        <w:t>Parâmetros curriculares: Rio Grande do Sul: língua estrangeira ensinos fundamental e médio</w:t>
      </w:r>
      <w:r w:rsidRPr="009B093A">
        <w:rPr>
          <w:rFonts w:ascii="Arial" w:hAnsi="Arial" w:cs="Arial"/>
        </w:rPr>
        <w:t>. Porto Alegre: Secretária de Estado da Educação, 2009, p. 123-177.</w:t>
      </w:r>
    </w:p>
    <w:p w:rsidR="009B093A" w:rsidRDefault="009B093A">
      <w:pPr>
        <w:spacing w:line="240" w:lineRule="auto"/>
        <w:rPr>
          <w:rFonts w:ascii="Arial" w:hAnsi="Arial" w:cs="Arial"/>
        </w:rPr>
      </w:pPr>
    </w:p>
    <w:p w:rsidR="00EA0167" w:rsidRPr="009B093A" w:rsidRDefault="00EA0167">
      <w:pPr>
        <w:spacing w:line="240" w:lineRule="auto"/>
        <w:rPr>
          <w:rFonts w:ascii="Arial" w:hAnsi="Arial" w:cs="Arial"/>
          <w:lang w:val="en-US"/>
        </w:rPr>
      </w:pPr>
      <w:r w:rsidRPr="00884AF2">
        <w:rPr>
          <w:rFonts w:ascii="Arial" w:hAnsi="Arial" w:cs="Arial"/>
          <w:lang w:val="en-US"/>
        </w:rPr>
        <w:t>SWAN, Michael</w:t>
      </w:r>
      <w:r w:rsidRPr="00884AF2">
        <w:rPr>
          <w:rFonts w:ascii="Arial" w:hAnsi="Arial" w:cs="Arial"/>
          <w:b/>
          <w:bCs/>
          <w:i/>
          <w:iCs/>
          <w:lang w:val="en-US"/>
        </w:rPr>
        <w:t xml:space="preserve">. </w:t>
      </w:r>
      <w:r w:rsidRPr="0023350A">
        <w:rPr>
          <w:rFonts w:ascii="Arial" w:hAnsi="Arial" w:cs="Arial"/>
          <w:b/>
          <w:bCs/>
          <w:iCs/>
          <w:lang w:val="en-US"/>
        </w:rPr>
        <w:t>Practical English Usage</w:t>
      </w:r>
      <w:r w:rsidRPr="0023350A">
        <w:rPr>
          <w:rFonts w:ascii="Arial" w:hAnsi="Arial" w:cs="Arial"/>
          <w:lang w:val="en-US"/>
        </w:rPr>
        <w:t xml:space="preserve">. </w:t>
      </w:r>
      <w:r w:rsidRPr="009B093A">
        <w:rPr>
          <w:rFonts w:ascii="Arial" w:hAnsi="Arial" w:cs="Arial"/>
          <w:lang w:val="en-US"/>
        </w:rPr>
        <w:t>Oxford: Oxford University Press, 1998.</w:t>
      </w:r>
    </w:p>
    <w:sectPr w:rsidR="00EA0167" w:rsidRPr="009B093A" w:rsidSect="00EF1FEE">
      <w:headerReference w:type="default" r:id="rId7"/>
      <w:footerReference w:type="default" r:id="rId8"/>
      <w:pgSz w:w="11907" w:h="16840" w:code="9"/>
      <w:pgMar w:top="1418" w:right="851" w:bottom="851" w:left="851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167" w:rsidRDefault="00EA0167" w:rsidP="00EA0167">
      <w:pPr>
        <w:spacing w:line="240" w:lineRule="auto"/>
      </w:pPr>
      <w:r>
        <w:separator/>
      </w:r>
    </w:p>
  </w:endnote>
  <w:endnote w:type="continuationSeparator" w:id="0">
    <w:p w:rsidR="00EA0167" w:rsidRDefault="00EA0167" w:rsidP="00EA016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167" w:rsidRDefault="00A06E53">
    <w:pPr>
      <w:pStyle w:val="Rodap"/>
      <w:pBdr>
        <w:top w:val="single" w:sz="4" w:space="0" w:color="auto"/>
      </w:pBdr>
      <w:tabs>
        <w:tab w:val="clear" w:pos="8504"/>
        <w:tab w:val="right" w:pos="9356"/>
      </w:tabs>
      <w:jc w:val="center"/>
      <w:rPr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 w:rsidR="00EA0167">
      <w:rPr>
        <w:rStyle w:val="Nmerodepgina"/>
        <w:rFonts w:ascii="Arial" w:hAnsi="Arial" w:cs="Arial"/>
      </w:rPr>
      <w:instrText xml:space="preserve"> PAGE </w:instrText>
    </w:r>
    <w:r>
      <w:rPr>
        <w:rStyle w:val="Nmerodepgina"/>
        <w:rFonts w:ascii="Arial" w:hAnsi="Arial" w:cs="Arial"/>
      </w:rPr>
      <w:fldChar w:fldCharType="separate"/>
    </w:r>
    <w:r w:rsidR="00884AF2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  <w:r w:rsidR="00EA0167">
      <w:rPr>
        <w:rStyle w:val="Nmerodepgina"/>
        <w:rFonts w:ascii="Arial" w:hAnsi="Arial" w:cs="Arial"/>
      </w:rPr>
      <w:t>/</w:t>
    </w:r>
    <w:r>
      <w:rPr>
        <w:rStyle w:val="Nmerodepgina"/>
        <w:rFonts w:ascii="Arial" w:hAnsi="Arial" w:cs="Arial"/>
      </w:rPr>
      <w:fldChar w:fldCharType="begin"/>
    </w:r>
    <w:r w:rsidR="00EA0167">
      <w:rPr>
        <w:rStyle w:val="Nmerodepgina"/>
        <w:rFonts w:ascii="Arial" w:hAnsi="Arial" w:cs="Arial"/>
      </w:rPr>
      <w:instrText xml:space="preserve"> NUMPAGES </w:instrText>
    </w:r>
    <w:r>
      <w:rPr>
        <w:rStyle w:val="Nmerodepgina"/>
        <w:rFonts w:ascii="Arial" w:hAnsi="Arial" w:cs="Arial"/>
      </w:rPr>
      <w:fldChar w:fldCharType="separate"/>
    </w:r>
    <w:r w:rsidR="00884AF2">
      <w:rPr>
        <w:rStyle w:val="Nmerodepgina"/>
        <w:rFonts w:ascii="Arial" w:hAnsi="Arial" w:cs="Arial"/>
        <w:noProof/>
      </w:rPr>
      <w:t>2</w:t>
    </w:r>
    <w:r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167" w:rsidRDefault="00EA0167" w:rsidP="00EA0167">
      <w:pPr>
        <w:spacing w:line="240" w:lineRule="auto"/>
      </w:pPr>
      <w:r>
        <w:separator/>
      </w:r>
    </w:p>
  </w:footnote>
  <w:footnote w:type="continuationSeparator" w:id="0">
    <w:p w:rsidR="00EA0167" w:rsidRDefault="00EA0167" w:rsidP="00EA016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167" w:rsidRPr="00EA0167" w:rsidRDefault="00EA0167" w:rsidP="00EA0167">
    <w:pPr>
      <w:spacing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</w:rPr>
      <w:t xml:space="preserve">                                                                       </w:t>
    </w:r>
    <w:r w:rsidR="009B093A">
      <w:rPr>
        <w:rFonts w:ascii="Arial" w:hAnsi="Arial" w:cs="Arial"/>
        <w:noProof/>
        <w:sz w:val="20"/>
        <w:szCs w:val="20"/>
      </w:rPr>
      <w:drawing>
        <wp:inline distT="0" distB="0" distL="0" distR="0">
          <wp:extent cx="41910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0167" w:rsidRPr="00EA0167" w:rsidRDefault="00EA0167" w:rsidP="00EA0167">
    <w:pPr>
      <w:spacing w:line="240" w:lineRule="auto"/>
      <w:jc w:val="center"/>
      <w:rPr>
        <w:rFonts w:ascii="Arial" w:hAnsi="Arial" w:cs="Arial"/>
        <w:sz w:val="20"/>
        <w:szCs w:val="20"/>
      </w:rPr>
    </w:pPr>
    <w:r w:rsidRPr="00EA0167">
      <w:rPr>
        <w:rFonts w:ascii="Arial" w:hAnsi="Arial" w:cs="Arial"/>
        <w:sz w:val="20"/>
        <w:szCs w:val="20"/>
      </w:rPr>
      <w:t>Serviço Público Federal</w:t>
    </w:r>
  </w:p>
  <w:p w:rsidR="00EA0167" w:rsidRPr="00EA0167" w:rsidRDefault="00EA0167" w:rsidP="00EA0167">
    <w:pPr>
      <w:spacing w:line="240" w:lineRule="auto"/>
      <w:jc w:val="center"/>
      <w:rPr>
        <w:rFonts w:ascii="Arial" w:hAnsi="Arial" w:cs="Arial"/>
        <w:sz w:val="20"/>
        <w:szCs w:val="20"/>
      </w:rPr>
    </w:pPr>
    <w:r w:rsidRPr="00EA0167">
      <w:rPr>
        <w:rFonts w:ascii="Arial" w:hAnsi="Arial" w:cs="Arial"/>
        <w:sz w:val="20"/>
        <w:szCs w:val="20"/>
      </w:rPr>
      <w:t>Instituto Federal de Educação, Ciência e Tecnologia Sul-rio-grandense</w:t>
    </w:r>
  </w:p>
  <w:p w:rsidR="00EA0167" w:rsidRPr="00EA0167" w:rsidRDefault="00EA0167" w:rsidP="00EA0167">
    <w:pPr>
      <w:spacing w:line="240" w:lineRule="auto"/>
      <w:jc w:val="center"/>
      <w:rPr>
        <w:rFonts w:ascii="Arial" w:hAnsi="Arial" w:cs="Arial"/>
        <w:sz w:val="20"/>
        <w:szCs w:val="20"/>
      </w:rPr>
    </w:pPr>
    <w:r w:rsidRPr="00EA0167">
      <w:rPr>
        <w:rFonts w:ascii="Arial" w:hAnsi="Arial" w:cs="Arial"/>
        <w:sz w:val="20"/>
        <w:szCs w:val="20"/>
      </w:rPr>
      <w:t>Pró-Reitoria de Ensino</w:t>
    </w:r>
  </w:p>
  <w:p w:rsidR="00EA0167" w:rsidRPr="00EA0167" w:rsidRDefault="00EA0167" w:rsidP="00EA0167">
    <w:pPr>
      <w:spacing w:line="240" w:lineRule="auto"/>
      <w:jc w:val="center"/>
      <w:rPr>
        <w:rFonts w:ascii="Arial" w:hAnsi="Arial" w:cs="Arial"/>
        <w:sz w:val="20"/>
        <w:szCs w:val="20"/>
      </w:rPr>
    </w:pPr>
    <w:r w:rsidRPr="00EA0167">
      <w:rPr>
        <w:rFonts w:ascii="Arial" w:hAnsi="Arial" w:cs="Arial"/>
        <w:i/>
        <w:sz w:val="20"/>
        <w:szCs w:val="20"/>
      </w:rPr>
      <w:t xml:space="preserve">Campus </w:t>
    </w:r>
    <w:r w:rsidRPr="00EA0167">
      <w:rPr>
        <w:rFonts w:ascii="Arial" w:hAnsi="Arial" w:cs="Arial"/>
        <w:sz w:val="20"/>
        <w:szCs w:val="20"/>
      </w:rPr>
      <w:t>Sapucaia do Sul</w:t>
    </w:r>
  </w:p>
  <w:p w:rsidR="00EA0167" w:rsidRPr="00EA0167" w:rsidRDefault="00EA0167" w:rsidP="00EA0167">
    <w:pPr>
      <w:spacing w:line="240" w:lineRule="auto"/>
      <w:jc w:val="center"/>
      <w:rPr>
        <w:rFonts w:ascii="Arial" w:hAnsi="Arial" w:cs="Arial"/>
        <w:sz w:val="20"/>
        <w:szCs w:val="20"/>
      </w:rPr>
    </w:pPr>
    <w:r w:rsidRPr="00EA0167">
      <w:rPr>
        <w:rFonts w:ascii="Arial" w:hAnsi="Arial" w:cs="Arial"/>
        <w:sz w:val="20"/>
        <w:szCs w:val="20"/>
      </w:rPr>
      <w:t>Curso Técnico em Gestão Cultural</w:t>
    </w:r>
  </w:p>
  <w:p w:rsidR="00EA0167" w:rsidRDefault="00EA0167">
    <w:pPr>
      <w:pStyle w:val="Corpodetexto"/>
      <w:pBdr>
        <w:bottom w:val="single" w:sz="4" w:space="1" w:color="auto"/>
      </w:pBdr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 xml:space="preserve">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4765B"/>
    <w:multiLevelType w:val="multilevel"/>
    <w:tmpl w:val="B9C2D0C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7ABE0ADD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0167"/>
    <w:rsid w:val="001327B7"/>
    <w:rsid w:val="0023350A"/>
    <w:rsid w:val="00884AF2"/>
    <w:rsid w:val="009B093A"/>
    <w:rsid w:val="00A06E53"/>
    <w:rsid w:val="00EA0167"/>
    <w:rsid w:val="00EF1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FEE"/>
    <w:pPr>
      <w:spacing w:line="360" w:lineRule="auto"/>
      <w:jc w:val="both"/>
    </w:pPr>
    <w:rPr>
      <w:sz w:val="24"/>
      <w:szCs w:val="24"/>
    </w:rPr>
  </w:style>
  <w:style w:type="paragraph" w:styleId="Ttulo2">
    <w:name w:val="heading 2"/>
    <w:basedOn w:val="Normal"/>
    <w:next w:val="Normal"/>
    <w:qFormat/>
    <w:rsid w:val="00EF1FEE"/>
    <w:pPr>
      <w:keepNext/>
      <w:spacing w:line="240" w:lineRule="auto"/>
      <w:jc w:val="left"/>
      <w:outlineLvl w:val="1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EF1FEE"/>
    <w:pPr>
      <w:spacing w:line="240" w:lineRule="auto"/>
      <w:jc w:val="left"/>
    </w:pPr>
    <w:rPr>
      <w:szCs w:val="20"/>
    </w:rPr>
  </w:style>
  <w:style w:type="paragraph" w:styleId="Cabealho">
    <w:name w:val="header"/>
    <w:basedOn w:val="Normal"/>
    <w:semiHidden/>
    <w:rsid w:val="00EF1FEE"/>
    <w:pPr>
      <w:tabs>
        <w:tab w:val="center" w:pos="4252"/>
        <w:tab w:val="right" w:pos="8504"/>
      </w:tabs>
      <w:spacing w:line="240" w:lineRule="auto"/>
      <w:jc w:val="left"/>
    </w:pPr>
    <w:rPr>
      <w:sz w:val="20"/>
      <w:szCs w:val="20"/>
    </w:rPr>
  </w:style>
  <w:style w:type="paragraph" w:styleId="Rodap">
    <w:name w:val="footer"/>
    <w:basedOn w:val="Normal"/>
    <w:semiHidden/>
    <w:rsid w:val="00EF1FEE"/>
    <w:pPr>
      <w:tabs>
        <w:tab w:val="center" w:pos="4252"/>
        <w:tab w:val="right" w:pos="8504"/>
      </w:tabs>
      <w:spacing w:line="240" w:lineRule="auto"/>
      <w:jc w:val="left"/>
    </w:pPr>
    <w:rPr>
      <w:sz w:val="20"/>
      <w:szCs w:val="20"/>
    </w:rPr>
  </w:style>
  <w:style w:type="character" w:styleId="Nmerodepgina">
    <w:name w:val="page number"/>
    <w:basedOn w:val="Fontepargpadro"/>
    <w:semiHidden/>
    <w:rsid w:val="00EF1FEE"/>
  </w:style>
  <w:style w:type="paragraph" w:styleId="Textodebalo">
    <w:name w:val="Balloon Text"/>
    <w:basedOn w:val="Normal"/>
    <w:link w:val="TextodebaloChar"/>
    <w:uiPriority w:val="99"/>
    <w:semiHidden/>
    <w:unhideWhenUsed/>
    <w:rsid w:val="00132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27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DISCIPLINA: Língua Inglesa 4° ano</vt:lpstr>
    </vt:vector>
  </TitlesOfParts>
  <Company>UNED/Sapucaia do Sul</Company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DISCIPLINA: Língua Inglesa 4° ano</dc:title>
  <dc:creator>CEFET/RS</dc:creator>
  <cp:lastModifiedBy>proen</cp:lastModifiedBy>
  <cp:revision>5</cp:revision>
  <cp:lastPrinted>2010-04-16T13:25:00Z</cp:lastPrinted>
  <dcterms:created xsi:type="dcterms:W3CDTF">2011-11-08T13:33:00Z</dcterms:created>
  <dcterms:modified xsi:type="dcterms:W3CDTF">2011-12-14T15:44:00Z</dcterms:modified>
</cp:coreProperties>
</file>