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9B47BA" w:rsidRPr="009B47BA">
        <w:tc>
          <w:tcPr>
            <w:tcW w:w="10421" w:type="dxa"/>
            <w:gridSpan w:val="2"/>
          </w:tcPr>
          <w:p w:rsidR="009B47BA" w:rsidRPr="009B47BA" w:rsidRDefault="009B47BA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9B47BA">
              <w:rPr>
                <w:rFonts w:ascii="Arial" w:hAnsi="Arial" w:cs="Arial"/>
                <w:b/>
                <w:szCs w:val="24"/>
              </w:rPr>
              <w:t>DISCIPLINA:</w:t>
            </w:r>
            <w:r w:rsidRPr="009B47BA">
              <w:rPr>
                <w:rFonts w:ascii="Arial" w:hAnsi="Arial" w:cs="Arial"/>
                <w:szCs w:val="24"/>
              </w:rPr>
              <w:t xml:space="preserve"> </w:t>
            </w:r>
            <w:r w:rsidRPr="009B47BA">
              <w:rPr>
                <w:rFonts w:ascii="Arial" w:hAnsi="Arial" w:cs="Arial"/>
                <w:bCs/>
                <w:szCs w:val="24"/>
              </w:rPr>
              <w:t>Língua Espanhola</w:t>
            </w:r>
            <w:r w:rsidRPr="009B47B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9B47BA" w:rsidRPr="009B47BA">
        <w:tc>
          <w:tcPr>
            <w:tcW w:w="10421" w:type="dxa"/>
            <w:gridSpan w:val="2"/>
          </w:tcPr>
          <w:p w:rsidR="009B47BA" w:rsidRPr="009B47BA" w:rsidRDefault="009B47BA" w:rsidP="009B47BA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9B47BA">
              <w:rPr>
                <w:rFonts w:ascii="Arial" w:hAnsi="Arial" w:cs="Arial"/>
                <w:b/>
                <w:szCs w:val="24"/>
              </w:rPr>
              <w:t xml:space="preserve">Vigência : </w:t>
            </w:r>
            <w:r w:rsidR="00262417">
              <w:rPr>
                <w:rFonts w:ascii="Arial" w:hAnsi="Arial" w:cs="Arial"/>
                <w:szCs w:val="24"/>
              </w:rPr>
              <w:t>a partir de 2008</w:t>
            </w:r>
            <w:r w:rsidRPr="009B47BA">
              <w:rPr>
                <w:rFonts w:ascii="Arial" w:hAnsi="Arial" w:cs="Arial"/>
                <w:szCs w:val="24"/>
              </w:rPr>
              <w:t>/1</w:t>
            </w:r>
            <w:r w:rsidRPr="009B47BA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Pr="009B47BA">
              <w:rPr>
                <w:rFonts w:ascii="Arial" w:hAnsi="Arial" w:cs="Arial"/>
                <w:szCs w:val="24"/>
              </w:rPr>
              <w:t>4º ano</w:t>
            </w:r>
          </w:p>
        </w:tc>
      </w:tr>
      <w:tr w:rsidR="009B47BA" w:rsidRPr="009B47BA">
        <w:tc>
          <w:tcPr>
            <w:tcW w:w="5210" w:type="dxa"/>
          </w:tcPr>
          <w:p w:rsidR="009B47BA" w:rsidRPr="009B47BA" w:rsidRDefault="009B47B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47BA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Pr="009B47BA">
              <w:rPr>
                <w:rFonts w:ascii="Arial" w:hAnsi="Arial" w:cs="Arial"/>
                <w:bCs/>
                <w:szCs w:val="24"/>
              </w:rPr>
              <w:t>120 h</w:t>
            </w:r>
          </w:p>
        </w:tc>
        <w:tc>
          <w:tcPr>
            <w:tcW w:w="5211" w:type="dxa"/>
          </w:tcPr>
          <w:p w:rsidR="009B47BA" w:rsidRPr="009B47BA" w:rsidRDefault="009B47B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B47BA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9B47BA">
              <w:rPr>
                <w:rFonts w:ascii="Arial" w:hAnsi="Arial" w:cs="Arial"/>
                <w:szCs w:val="24"/>
              </w:rPr>
              <w:t xml:space="preserve">G1424 </w:t>
            </w:r>
          </w:p>
        </w:tc>
      </w:tr>
      <w:tr w:rsidR="009B47BA" w:rsidRPr="009B47BA">
        <w:tc>
          <w:tcPr>
            <w:tcW w:w="10421" w:type="dxa"/>
            <w:gridSpan w:val="2"/>
          </w:tcPr>
          <w:p w:rsidR="009B47BA" w:rsidRPr="009B47BA" w:rsidRDefault="009B47BA">
            <w:pPr>
              <w:rPr>
                <w:rFonts w:ascii="Arial" w:hAnsi="Arial" w:cs="Arial"/>
                <w:sz w:val="24"/>
                <w:szCs w:val="24"/>
              </w:rPr>
            </w:pPr>
            <w:r w:rsidRPr="009B47BA">
              <w:rPr>
                <w:rFonts w:ascii="Arial" w:hAnsi="Arial" w:cs="Arial"/>
                <w:b/>
                <w:sz w:val="24"/>
                <w:szCs w:val="24"/>
              </w:rPr>
              <w:t>Ementa:</w:t>
            </w:r>
            <w:r w:rsidRPr="009B4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7BA">
              <w:rPr>
                <w:rFonts w:ascii="Arial" w:hAnsi="Arial" w:cs="Arial"/>
                <w:bCs/>
                <w:sz w:val="24"/>
                <w:szCs w:val="24"/>
              </w:rPr>
              <w:t>Desenvolvimento de habilidades comunicativas básicas - gramaticais textuais e lexicais – em Língua Espanhola, tanto no âmbito do cotidiano, como em contextos específicos da área de gestão cultural. Conhecimentos gerais sobre a cultura espanhola a e cultura dos países da América Latina</w:t>
            </w:r>
          </w:p>
          <w:p w:rsidR="009B47BA" w:rsidRPr="009B47BA" w:rsidRDefault="009B47BA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</w:p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  <w:r w:rsidRPr="009B47BA">
        <w:rPr>
          <w:rFonts w:ascii="Arial" w:hAnsi="Arial" w:cs="Arial"/>
          <w:b/>
          <w:szCs w:val="24"/>
        </w:rPr>
        <w:t>Conteúdos</w:t>
      </w:r>
    </w:p>
    <w:p w:rsidR="009B47BA" w:rsidRPr="009B47BA" w:rsidRDefault="009B47BA">
      <w:pPr>
        <w:pStyle w:val="Corpodetexto"/>
        <w:rPr>
          <w:rFonts w:ascii="Arial" w:hAnsi="Arial" w:cs="Arial"/>
          <w:szCs w:val="24"/>
        </w:rPr>
      </w:pPr>
    </w:p>
    <w:p w:rsidR="009B47BA" w:rsidRPr="009B47BA" w:rsidRDefault="009B47BA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 - </w:t>
      </w:r>
      <w:r w:rsidRPr="009B47BA">
        <w:rPr>
          <w:rFonts w:ascii="Arial" w:hAnsi="Arial" w:cs="Arial"/>
          <w:bCs/>
          <w:sz w:val="24"/>
          <w:szCs w:val="24"/>
        </w:rPr>
        <w:t xml:space="preserve">Noções básicas sobre classe de palavras   </w:t>
      </w:r>
    </w:p>
    <w:p w:rsidR="009B47BA" w:rsidRPr="009B47BA" w:rsidRDefault="009B47BA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 - </w:t>
      </w:r>
      <w:r w:rsidRPr="009B47BA">
        <w:rPr>
          <w:rFonts w:ascii="Arial" w:hAnsi="Arial" w:cs="Arial"/>
          <w:bCs/>
          <w:sz w:val="24"/>
          <w:szCs w:val="24"/>
        </w:rPr>
        <w:t>Estruturas comunicativas: saudações; informações pessoais; despedidas; expressar  sentimentos; f alar ao telefone; perguntar e dizer as horas; comprar e pagar; descrever pessoas, lugares, objetos; comunicar-se em uma loja, em um aeroporto, em um restaurante.</w:t>
      </w:r>
    </w:p>
    <w:p w:rsidR="009B47BA" w:rsidRPr="009B47BA" w:rsidRDefault="009B47BA">
      <w:pPr>
        <w:spacing w:after="120" w:line="360" w:lineRule="auto"/>
        <w:ind w:left="-4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III - </w:t>
      </w:r>
      <w:r w:rsidRPr="009B47BA">
        <w:rPr>
          <w:rFonts w:ascii="Arial" w:hAnsi="Arial" w:cs="Arial"/>
          <w:bCs/>
          <w:sz w:val="24"/>
          <w:szCs w:val="24"/>
        </w:rPr>
        <w:t xml:space="preserve"> Aquisição de repertório vocabular: dias da semana; meses do ano; profissões; família; alimentos; a cidade; vestuário; partes do corpo humano, partes da casa;</w:t>
      </w:r>
    </w:p>
    <w:p w:rsidR="009B47BA" w:rsidRPr="009B47BA" w:rsidRDefault="009B47BA">
      <w:pPr>
        <w:spacing w:after="120" w:line="360" w:lineRule="auto"/>
        <w:ind w:left="-4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Pr="009B47BA">
        <w:rPr>
          <w:rFonts w:ascii="Arial" w:hAnsi="Arial" w:cs="Arial"/>
          <w:bCs/>
          <w:sz w:val="24"/>
          <w:szCs w:val="24"/>
        </w:rPr>
        <w:t>Heterosemânticos; Heterogenéricos; Heterotônicos.</w:t>
      </w:r>
    </w:p>
    <w:p w:rsidR="009B47BA" w:rsidRPr="009B47BA" w:rsidRDefault="009B47BA">
      <w:pPr>
        <w:spacing w:after="120" w:line="360" w:lineRule="auto"/>
        <w:ind w:left="-4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Pr="009B47BA">
        <w:rPr>
          <w:rFonts w:ascii="Arial" w:hAnsi="Arial" w:cs="Arial"/>
          <w:bCs/>
          <w:sz w:val="24"/>
          <w:szCs w:val="24"/>
        </w:rPr>
        <w:t>Leitura e interpretação de textos variados abordando temas relativos à gestão cultural.</w:t>
      </w:r>
    </w:p>
    <w:p w:rsidR="009B47BA" w:rsidRPr="009B47BA" w:rsidRDefault="009B47BA">
      <w:pPr>
        <w:spacing w:after="120" w:line="360" w:lineRule="auto"/>
        <w:ind w:left="-4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 - </w:t>
      </w:r>
      <w:r w:rsidRPr="009B47BA">
        <w:rPr>
          <w:rFonts w:ascii="Arial" w:hAnsi="Arial" w:cs="Arial"/>
          <w:bCs/>
          <w:sz w:val="24"/>
          <w:szCs w:val="24"/>
        </w:rPr>
        <w:t xml:space="preserve">Estudo da cultura espanhola e latina. </w:t>
      </w:r>
    </w:p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</w:p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</w:p>
    <w:p w:rsidR="009B47BA" w:rsidRPr="009B47BA" w:rsidRDefault="009B47BA">
      <w:pPr>
        <w:pStyle w:val="Ttulo"/>
        <w:spacing w:after="120"/>
        <w:ind w:left="453" w:hanging="453"/>
        <w:jc w:val="left"/>
        <w:rPr>
          <w:rFonts w:cs="Arial"/>
          <w:b w:val="0"/>
          <w:bCs/>
          <w:sz w:val="24"/>
          <w:szCs w:val="24"/>
          <w:lang w:val="pt-BR"/>
        </w:rPr>
      </w:pPr>
      <w:r w:rsidRPr="009B47BA">
        <w:rPr>
          <w:rFonts w:cs="Arial"/>
          <w:b w:val="0"/>
          <w:bCs/>
          <w:sz w:val="24"/>
          <w:szCs w:val="24"/>
          <w:lang w:val="es-ES_tradnl"/>
        </w:rPr>
        <w:t>MOZOS, Emilio P.de los. GONZÁLEZ, Jésus F</w:t>
      </w:r>
      <w:r w:rsidRPr="009B47BA">
        <w:rPr>
          <w:rFonts w:cs="Arial"/>
          <w:b w:val="0"/>
          <w:bCs/>
          <w:i/>
          <w:sz w:val="24"/>
          <w:szCs w:val="24"/>
          <w:lang w:val="es-ES_tradnl"/>
        </w:rPr>
        <w:t xml:space="preserve">. </w:t>
      </w:r>
      <w:r w:rsidRPr="00A84C00">
        <w:rPr>
          <w:rFonts w:cs="Arial"/>
          <w:bCs/>
          <w:sz w:val="24"/>
          <w:szCs w:val="24"/>
          <w:lang w:val="es-ES_tradnl"/>
        </w:rPr>
        <w:t>Español para todos</w:t>
      </w:r>
      <w:r w:rsidRPr="009B47BA">
        <w:rPr>
          <w:rFonts w:cs="Arial"/>
          <w:b w:val="0"/>
          <w:bCs/>
          <w:sz w:val="24"/>
          <w:szCs w:val="24"/>
          <w:lang w:val="es-ES_tradnl"/>
        </w:rPr>
        <w:t xml:space="preserve">. </w:t>
      </w:r>
      <w:r w:rsidRPr="009B47BA">
        <w:rPr>
          <w:rFonts w:cs="Arial"/>
          <w:b w:val="0"/>
          <w:bCs/>
          <w:sz w:val="24"/>
          <w:szCs w:val="24"/>
          <w:lang w:val="pt-BR"/>
        </w:rPr>
        <w:t>São Paulo: Ática, 2002.</w:t>
      </w:r>
    </w:p>
    <w:p w:rsidR="00A84C00" w:rsidRDefault="00A84C00">
      <w:pPr>
        <w:pStyle w:val="Ttulo"/>
        <w:spacing w:after="120"/>
        <w:ind w:left="453" w:hanging="453"/>
        <w:jc w:val="left"/>
        <w:rPr>
          <w:rFonts w:cs="Arial"/>
          <w:b w:val="0"/>
          <w:bCs/>
          <w:sz w:val="24"/>
          <w:szCs w:val="24"/>
          <w:lang w:val="es-ES_tradnl"/>
        </w:rPr>
      </w:pPr>
    </w:p>
    <w:p w:rsidR="009B47BA" w:rsidRPr="009B47BA" w:rsidRDefault="009B47BA">
      <w:pPr>
        <w:pStyle w:val="Ttulo"/>
        <w:spacing w:after="120"/>
        <w:ind w:left="453" w:hanging="453"/>
        <w:jc w:val="left"/>
        <w:rPr>
          <w:rFonts w:cs="Arial"/>
          <w:b w:val="0"/>
          <w:bCs/>
          <w:sz w:val="24"/>
          <w:szCs w:val="24"/>
          <w:lang w:val="pt-BR"/>
        </w:rPr>
      </w:pPr>
      <w:r w:rsidRPr="009B47BA">
        <w:rPr>
          <w:rFonts w:cs="Arial"/>
          <w:b w:val="0"/>
          <w:bCs/>
          <w:sz w:val="24"/>
          <w:szCs w:val="24"/>
          <w:lang w:val="es-ES_tradnl"/>
        </w:rPr>
        <w:t xml:space="preserve">Diccionario Señas español.Universidad de Alcala de Henares. </w:t>
      </w:r>
      <w:r w:rsidRPr="009B47BA">
        <w:rPr>
          <w:rFonts w:cs="Arial"/>
          <w:b w:val="0"/>
          <w:bCs/>
          <w:sz w:val="24"/>
          <w:szCs w:val="24"/>
          <w:lang w:val="pt-BR"/>
        </w:rPr>
        <w:t>São Paulo: Martins Fontes,2003.</w:t>
      </w:r>
    </w:p>
    <w:p w:rsidR="00A84C00" w:rsidRDefault="00A84C00">
      <w:pPr>
        <w:pStyle w:val="Ttulo"/>
        <w:spacing w:after="120"/>
        <w:ind w:left="453" w:hanging="453"/>
        <w:jc w:val="left"/>
        <w:rPr>
          <w:rFonts w:cs="Arial"/>
          <w:b w:val="0"/>
          <w:bCs/>
          <w:sz w:val="24"/>
          <w:szCs w:val="24"/>
          <w:lang w:val="es-ES_tradnl"/>
        </w:rPr>
      </w:pPr>
    </w:p>
    <w:p w:rsidR="009B47BA" w:rsidRPr="009B47BA" w:rsidRDefault="009B47BA">
      <w:pPr>
        <w:pStyle w:val="Ttulo"/>
        <w:spacing w:after="120"/>
        <w:ind w:left="453" w:hanging="453"/>
        <w:jc w:val="left"/>
        <w:rPr>
          <w:rFonts w:cs="Arial"/>
          <w:b w:val="0"/>
          <w:bCs/>
          <w:sz w:val="24"/>
          <w:szCs w:val="24"/>
          <w:lang w:val="pt-BR"/>
        </w:rPr>
      </w:pPr>
      <w:r w:rsidRPr="009B47BA">
        <w:rPr>
          <w:rFonts w:cs="Arial"/>
          <w:b w:val="0"/>
          <w:bCs/>
          <w:sz w:val="24"/>
          <w:szCs w:val="24"/>
          <w:lang w:val="es-ES_tradnl"/>
        </w:rPr>
        <w:t xml:space="preserve">HERNÁNDEZ, Josephine S. </w:t>
      </w:r>
      <w:r w:rsidRPr="00A84C00">
        <w:rPr>
          <w:rFonts w:cs="Arial"/>
          <w:bCs/>
          <w:sz w:val="24"/>
          <w:szCs w:val="24"/>
          <w:lang w:val="es-ES_tradnl"/>
        </w:rPr>
        <w:t>Español sin Fronteras</w:t>
      </w:r>
      <w:r w:rsidRPr="009B47BA">
        <w:rPr>
          <w:rFonts w:cs="Arial"/>
          <w:b w:val="0"/>
          <w:bCs/>
          <w:sz w:val="24"/>
          <w:szCs w:val="24"/>
          <w:lang w:val="es-ES_tradnl"/>
        </w:rPr>
        <w:t xml:space="preserve">. </w:t>
      </w:r>
      <w:r w:rsidRPr="009B47BA">
        <w:rPr>
          <w:rFonts w:cs="Arial"/>
          <w:b w:val="0"/>
          <w:bCs/>
          <w:sz w:val="24"/>
          <w:szCs w:val="24"/>
          <w:lang w:val="pt-BR"/>
        </w:rPr>
        <w:t>São Paulo: Scipione, 2005.</w:t>
      </w:r>
    </w:p>
    <w:p w:rsidR="00A84C00" w:rsidRDefault="00A84C00">
      <w:pPr>
        <w:pStyle w:val="Ttulo"/>
        <w:spacing w:after="120"/>
        <w:ind w:left="0" w:firstLine="0"/>
        <w:jc w:val="left"/>
        <w:rPr>
          <w:rFonts w:cs="Arial"/>
          <w:b w:val="0"/>
          <w:bCs/>
          <w:sz w:val="24"/>
          <w:szCs w:val="24"/>
          <w:lang w:val="pt-BR"/>
        </w:rPr>
      </w:pPr>
    </w:p>
    <w:p w:rsidR="009B47BA" w:rsidRPr="009B47BA" w:rsidRDefault="009B47BA">
      <w:pPr>
        <w:pStyle w:val="Ttulo"/>
        <w:spacing w:after="120"/>
        <w:ind w:left="0" w:firstLine="0"/>
        <w:jc w:val="left"/>
        <w:rPr>
          <w:rFonts w:cs="Arial"/>
          <w:b w:val="0"/>
          <w:bCs/>
          <w:sz w:val="24"/>
          <w:szCs w:val="24"/>
          <w:lang w:val="es-ES_tradnl"/>
        </w:rPr>
      </w:pPr>
      <w:r w:rsidRPr="009B47BA">
        <w:rPr>
          <w:rFonts w:cs="Arial"/>
          <w:b w:val="0"/>
          <w:bCs/>
          <w:sz w:val="24"/>
          <w:szCs w:val="24"/>
          <w:lang w:val="pt-BR"/>
        </w:rPr>
        <w:t>ALVES, Adda-Mari M. MELLO, Angélica</w:t>
      </w:r>
      <w:r w:rsidRPr="009B47BA">
        <w:rPr>
          <w:rFonts w:cs="Arial"/>
          <w:b w:val="0"/>
          <w:bCs/>
          <w:i/>
          <w:sz w:val="24"/>
          <w:szCs w:val="24"/>
          <w:lang w:val="pt-BR"/>
        </w:rPr>
        <w:t xml:space="preserve">. </w:t>
      </w:r>
      <w:r w:rsidRPr="00A84C00">
        <w:rPr>
          <w:rFonts w:cs="Arial"/>
          <w:bCs/>
          <w:sz w:val="24"/>
          <w:szCs w:val="24"/>
          <w:lang w:val="es-ES_tradnl"/>
        </w:rPr>
        <w:t>Mucho-Español para brasileños</w:t>
      </w:r>
      <w:r w:rsidRPr="009B47BA">
        <w:rPr>
          <w:rFonts w:cs="Arial"/>
          <w:b w:val="0"/>
          <w:bCs/>
          <w:sz w:val="24"/>
          <w:szCs w:val="24"/>
          <w:lang w:val="es-ES_tradnl"/>
        </w:rPr>
        <w:t>.São Paulo: Scipione, 2005.</w:t>
      </w:r>
    </w:p>
    <w:p w:rsidR="00A84C00" w:rsidRDefault="00A84C00">
      <w:pPr>
        <w:rPr>
          <w:rFonts w:ascii="Arial" w:hAnsi="Arial" w:cs="Arial"/>
          <w:bCs/>
          <w:sz w:val="24"/>
          <w:szCs w:val="24"/>
        </w:rPr>
      </w:pPr>
    </w:p>
    <w:p w:rsidR="009B47BA" w:rsidRPr="009B47BA" w:rsidRDefault="009B47BA">
      <w:pPr>
        <w:rPr>
          <w:rFonts w:ascii="Arial" w:hAnsi="Arial" w:cs="Arial"/>
          <w:sz w:val="24"/>
          <w:szCs w:val="24"/>
        </w:rPr>
      </w:pPr>
      <w:r w:rsidRPr="009B47BA">
        <w:rPr>
          <w:rFonts w:ascii="Arial" w:hAnsi="Arial" w:cs="Arial"/>
          <w:bCs/>
          <w:sz w:val="24"/>
          <w:szCs w:val="24"/>
        </w:rPr>
        <w:t xml:space="preserve">ALVES, Adda-Nari M. MELLO, Angélica. </w:t>
      </w:r>
      <w:r w:rsidRPr="00A84C00">
        <w:rPr>
          <w:rFonts w:ascii="Arial" w:hAnsi="Arial" w:cs="Arial"/>
          <w:b/>
          <w:bCs/>
          <w:sz w:val="24"/>
          <w:szCs w:val="24"/>
          <w:lang w:val="es-ES_tradnl"/>
        </w:rPr>
        <w:t>Vale</w:t>
      </w:r>
      <w:r w:rsidRPr="00A84C00">
        <w:rPr>
          <w:rFonts w:ascii="Arial" w:hAnsi="Arial" w:cs="Arial"/>
          <w:b/>
          <w:sz w:val="24"/>
          <w:szCs w:val="24"/>
          <w:lang w:val="es-ES_tradnl"/>
        </w:rPr>
        <w:t xml:space="preserve"> Avanzamos</w:t>
      </w:r>
      <w:r w:rsidRPr="009B47BA">
        <w:rPr>
          <w:rFonts w:ascii="Arial" w:hAnsi="Arial" w:cs="Arial"/>
          <w:sz w:val="24"/>
          <w:szCs w:val="24"/>
          <w:lang w:val="es-ES_tradnl"/>
        </w:rPr>
        <w:t xml:space="preserve">.vol.1-2-3. </w:t>
      </w:r>
      <w:r w:rsidRPr="009B47BA">
        <w:rPr>
          <w:rFonts w:ascii="Arial" w:hAnsi="Arial" w:cs="Arial"/>
          <w:sz w:val="24"/>
          <w:szCs w:val="24"/>
        </w:rPr>
        <w:t>São Paulo: Moderna, 2003.</w:t>
      </w:r>
    </w:p>
    <w:p w:rsidR="00A84C00" w:rsidRDefault="00A84C00">
      <w:pPr>
        <w:rPr>
          <w:rFonts w:ascii="Arial" w:hAnsi="Arial" w:cs="Arial"/>
          <w:sz w:val="24"/>
          <w:szCs w:val="24"/>
          <w:lang w:val="es-ES_tradnl"/>
        </w:rPr>
      </w:pPr>
    </w:p>
    <w:p w:rsidR="00A84C00" w:rsidRPr="00A84C00" w:rsidRDefault="00A84C00">
      <w:pPr>
        <w:rPr>
          <w:rFonts w:ascii="Arial" w:hAnsi="Arial" w:cs="Arial"/>
          <w:b/>
          <w:sz w:val="24"/>
          <w:szCs w:val="24"/>
          <w:lang w:val="es-ES_tradnl"/>
        </w:rPr>
      </w:pPr>
      <w:r w:rsidRPr="00A84C00">
        <w:rPr>
          <w:rFonts w:ascii="Arial" w:hAnsi="Arial" w:cs="Arial"/>
          <w:b/>
          <w:sz w:val="24"/>
          <w:szCs w:val="24"/>
          <w:lang w:val="es-ES_tradnl"/>
        </w:rPr>
        <w:t>Bibliografía complementar</w:t>
      </w:r>
    </w:p>
    <w:p w:rsidR="00A84C00" w:rsidRDefault="00A84C00">
      <w:pPr>
        <w:rPr>
          <w:rFonts w:ascii="Arial" w:hAnsi="Arial" w:cs="Arial"/>
          <w:sz w:val="24"/>
          <w:szCs w:val="24"/>
          <w:lang w:val="es-ES_tradnl"/>
        </w:rPr>
      </w:pPr>
    </w:p>
    <w:p w:rsidR="009B47BA" w:rsidRPr="009B47BA" w:rsidRDefault="009B47BA">
      <w:pPr>
        <w:rPr>
          <w:rFonts w:ascii="Arial" w:hAnsi="Arial" w:cs="Arial"/>
          <w:sz w:val="24"/>
          <w:szCs w:val="24"/>
          <w:lang w:val="es-ES_tradnl"/>
        </w:rPr>
      </w:pPr>
      <w:r w:rsidRPr="009B47BA">
        <w:rPr>
          <w:rFonts w:ascii="Arial" w:hAnsi="Arial" w:cs="Arial"/>
          <w:sz w:val="24"/>
          <w:szCs w:val="24"/>
          <w:lang w:val="es-ES_tradnl"/>
        </w:rPr>
        <w:t>VIUDEZ, Francisca C.</w:t>
      </w:r>
      <w:r w:rsidRPr="00A84C00">
        <w:rPr>
          <w:rFonts w:ascii="Arial" w:hAnsi="Arial" w:cs="Arial"/>
          <w:b/>
          <w:sz w:val="24"/>
          <w:szCs w:val="24"/>
          <w:lang w:val="es-ES_tradnl"/>
        </w:rPr>
        <w:t>Ven curso de Español para Estranjeros</w:t>
      </w:r>
      <w:r w:rsidRPr="009B47BA">
        <w:rPr>
          <w:rFonts w:ascii="Arial" w:hAnsi="Arial" w:cs="Arial"/>
          <w:i/>
          <w:sz w:val="24"/>
          <w:szCs w:val="24"/>
          <w:lang w:val="es-ES_tradnl"/>
        </w:rPr>
        <w:t>.</w:t>
      </w:r>
      <w:r w:rsidRPr="009B47BA">
        <w:rPr>
          <w:rFonts w:ascii="Arial" w:hAnsi="Arial" w:cs="Arial"/>
          <w:sz w:val="24"/>
          <w:szCs w:val="24"/>
          <w:lang w:val="es-ES_tradnl"/>
        </w:rPr>
        <w:t>Madrid: Edelsa, 1995.</w:t>
      </w:r>
    </w:p>
    <w:p w:rsidR="00A84C00" w:rsidRDefault="00A84C00">
      <w:pPr>
        <w:rPr>
          <w:rFonts w:ascii="Arial" w:hAnsi="Arial" w:cs="Arial"/>
          <w:sz w:val="24"/>
          <w:szCs w:val="24"/>
          <w:lang w:val="es-ES_tradnl"/>
        </w:rPr>
      </w:pPr>
    </w:p>
    <w:p w:rsidR="009B47BA" w:rsidRPr="009B47BA" w:rsidRDefault="009B47BA">
      <w:pPr>
        <w:rPr>
          <w:rFonts w:ascii="Arial" w:hAnsi="Arial" w:cs="Arial"/>
          <w:sz w:val="24"/>
          <w:szCs w:val="24"/>
        </w:rPr>
      </w:pPr>
      <w:r w:rsidRPr="009B47BA">
        <w:rPr>
          <w:rFonts w:ascii="Arial" w:hAnsi="Arial" w:cs="Arial"/>
          <w:sz w:val="24"/>
          <w:szCs w:val="24"/>
          <w:lang w:val="es-ES_tradnl"/>
        </w:rPr>
        <w:t>ESTEBAN, Gemma G.-VALERO, Javier L.D.CAMPOS,SimoneN.</w:t>
      </w:r>
      <w:r w:rsidRPr="00A84C00">
        <w:rPr>
          <w:rFonts w:ascii="Arial" w:hAnsi="Arial" w:cs="Arial"/>
          <w:b/>
          <w:sz w:val="24"/>
          <w:szCs w:val="24"/>
          <w:lang w:val="es-ES_tradnl"/>
        </w:rPr>
        <w:t>Conexión-curso de español para profesionales brasileños</w:t>
      </w:r>
      <w:r w:rsidRPr="009B47BA">
        <w:rPr>
          <w:rFonts w:ascii="Arial" w:hAnsi="Arial" w:cs="Arial"/>
          <w:i/>
          <w:sz w:val="24"/>
          <w:szCs w:val="24"/>
          <w:lang w:val="es-ES_tradnl"/>
        </w:rPr>
        <w:t>.</w:t>
      </w:r>
      <w:r w:rsidRPr="009B47BA">
        <w:rPr>
          <w:rFonts w:ascii="Arial" w:hAnsi="Arial" w:cs="Arial"/>
          <w:sz w:val="24"/>
          <w:szCs w:val="24"/>
          <w:lang w:val="es-ES_tradnl"/>
        </w:rPr>
        <w:t xml:space="preserve">University of Cambridge. </w:t>
      </w:r>
      <w:r w:rsidRPr="009B47BA">
        <w:rPr>
          <w:rFonts w:ascii="Arial" w:hAnsi="Arial" w:cs="Arial"/>
          <w:sz w:val="24"/>
          <w:szCs w:val="24"/>
        </w:rPr>
        <w:t>Espanha: Orymu SA, 2001.</w:t>
      </w:r>
    </w:p>
    <w:p w:rsidR="009B47BA" w:rsidRPr="009B47BA" w:rsidRDefault="009B47BA">
      <w:pPr>
        <w:pStyle w:val="Corpodetexto"/>
        <w:rPr>
          <w:rFonts w:ascii="Arial" w:hAnsi="Arial" w:cs="Arial"/>
          <w:b/>
          <w:szCs w:val="24"/>
        </w:rPr>
      </w:pPr>
    </w:p>
    <w:sectPr w:rsidR="009B47BA" w:rsidRPr="009B47BA" w:rsidSect="00E62EE1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7BA" w:rsidRDefault="009B47BA">
      <w:r>
        <w:separator/>
      </w:r>
    </w:p>
  </w:endnote>
  <w:endnote w:type="continuationSeparator" w:id="0">
    <w:p w:rsidR="009B47BA" w:rsidRDefault="009B4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BA" w:rsidRDefault="00E62EE1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9B47BA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262417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9B47BA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9B47BA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262417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7BA" w:rsidRDefault="009B47BA">
      <w:r>
        <w:separator/>
      </w:r>
    </w:p>
  </w:footnote>
  <w:footnote w:type="continuationSeparator" w:id="0">
    <w:p w:rsidR="009B47BA" w:rsidRDefault="009B4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BA" w:rsidRPr="00697A3B" w:rsidRDefault="009B47BA" w:rsidP="009B47BA">
    <w:pPr>
      <w:jc w:val="center"/>
      <w:rPr>
        <w:rFonts w:ascii="Arial" w:hAnsi="Arial" w:cs="Arial"/>
      </w:rPr>
    </w:pPr>
    <w:r>
      <w:rPr>
        <w:rFonts w:ascii="Arial" w:hAnsi="Arial" w:cs="Arial"/>
        <w:szCs w:val="24"/>
      </w:rPr>
      <w:t xml:space="preserve">            </w:t>
    </w:r>
    <w:r w:rsidR="00A84C00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47BA" w:rsidRPr="00697A3B" w:rsidRDefault="009B47BA" w:rsidP="009B47B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9B47BA" w:rsidRPr="00697A3B" w:rsidRDefault="009B47BA" w:rsidP="009B47B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9B47BA" w:rsidRPr="00697A3B" w:rsidRDefault="009B47BA" w:rsidP="009B47BA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9B47BA" w:rsidRPr="00F11AF8" w:rsidRDefault="009B47BA" w:rsidP="009B47BA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9B47BA" w:rsidRPr="00F11AF8" w:rsidRDefault="009B47BA" w:rsidP="009B47BA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9B47BA" w:rsidRDefault="009B47BA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7BA"/>
    <w:rsid w:val="00262417"/>
    <w:rsid w:val="009B47BA"/>
    <w:rsid w:val="00A84C00"/>
    <w:rsid w:val="00E6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E1"/>
  </w:style>
  <w:style w:type="paragraph" w:styleId="Ttulo1">
    <w:name w:val="heading 1"/>
    <w:basedOn w:val="Normal"/>
    <w:next w:val="Normal"/>
    <w:qFormat/>
    <w:rsid w:val="00E62EE1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E62EE1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62EE1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62EE1"/>
    <w:rPr>
      <w:sz w:val="24"/>
    </w:rPr>
  </w:style>
  <w:style w:type="character" w:styleId="Refdecomentrio">
    <w:name w:val="annotation reference"/>
    <w:basedOn w:val="Fontepargpadro"/>
    <w:semiHidden/>
    <w:rsid w:val="00E62EE1"/>
    <w:rPr>
      <w:sz w:val="16"/>
    </w:rPr>
  </w:style>
  <w:style w:type="paragraph" w:styleId="Textodecomentrio">
    <w:name w:val="annotation text"/>
    <w:basedOn w:val="Normal"/>
    <w:semiHidden/>
    <w:rsid w:val="00E62EE1"/>
  </w:style>
  <w:style w:type="paragraph" w:customStyle="1" w:styleId="texto">
    <w:name w:val="texto"/>
    <w:basedOn w:val="Normal"/>
    <w:rsid w:val="00E62EE1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E62EE1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E62EE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E62EE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E62EE1"/>
  </w:style>
  <w:style w:type="paragraph" w:styleId="Ttulo">
    <w:name w:val="Title"/>
    <w:basedOn w:val="Normal"/>
    <w:qFormat/>
    <w:rsid w:val="00E62EE1"/>
    <w:pPr>
      <w:ind w:left="357" w:hanging="357"/>
      <w:jc w:val="center"/>
    </w:pPr>
    <w:rPr>
      <w:rFonts w:ascii="Arial" w:hAnsi="Arial"/>
      <w:b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2011-11-08T13:10:00Z</dcterms:created>
  <dcterms:modified xsi:type="dcterms:W3CDTF">2011-12-14T15:44:00Z</dcterms:modified>
</cp:coreProperties>
</file>